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9A704E"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94.55pt" o:ole="">
            <v:imagedata r:id="rId8" o:title=""/>
          </v:shape>
          <o:OLEObject Type="Embed" ProgID="CorelDraw.Graphic.16" ShapeID="_x0000_i1025" DrawAspect="Content" ObjectID="_1548783540" r:id="rId9"/>
        </w:object>
      </w:r>
    </w:p>
    <w:p w:rsidR="009276CF" w:rsidRPr="00BA7F0C" w:rsidRDefault="009276CF" w:rsidP="009276CF">
      <w:pPr>
        <w:pStyle w:val="a3"/>
        <w:ind w:right="72" w:hanging="108"/>
        <w:jc w:val="left"/>
        <w:rPr>
          <w:szCs w:val="28"/>
        </w:rPr>
      </w:pPr>
    </w:p>
    <w:p w:rsidR="009276CF" w:rsidRPr="00BA7F0C" w:rsidRDefault="009276CF" w:rsidP="009276CF">
      <w:pPr>
        <w:pStyle w:val="a3"/>
        <w:ind w:right="72" w:hanging="108"/>
        <w:jc w:val="left"/>
        <w:rPr>
          <w:sz w:val="16"/>
          <w:szCs w:val="16"/>
        </w:rPr>
      </w:pP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E05EEF" w:rsidP="00D45DBB">
      <w:pPr>
        <w:pStyle w:val="a3"/>
        <w:ind w:right="72" w:hanging="108"/>
        <w:jc w:val="right"/>
        <w:rPr>
          <w:b w:val="0"/>
          <w:sz w:val="24"/>
          <w:szCs w:val="24"/>
        </w:rPr>
      </w:pPr>
      <w:r>
        <w:rPr>
          <w:b w:val="0"/>
          <w:sz w:val="24"/>
          <w:szCs w:val="24"/>
        </w:rPr>
        <w:t>Борисенков</w:t>
      </w:r>
      <w:r w:rsidR="00295B93" w:rsidRPr="00BA7F0C">
        <w:rPr>
          <w:b w:val="0"/>
          <w:sz w:val="24"/>
          <w:szCs w:val="24"/>
        </w:rPr>
        <w:t xml:space="preserve"> </w:t>
      </w:r>
      <w:r>
        <w:rPr>
          <w:b w:val="0"/>
          <w:sz w:val="24"/>
          <w:szCs w:val="24"/>
        </w:rPr>
        <w:t>В</w:t>
      </w:r>
      <w:r w:rsidR="00295B93" w:rsidRPr="00BA7F0C">
        <w:rPr>
          <w:b w:val="0"/>
          <w:sz w:val="24"/>
          <w:szCs w:val="24"/>
        </w:rPr>
        <w:t>.</w:t>
      </w:r>
      <w:r>
        <w:rPr>
          <w:b w:val="0"/>
          <w:sz w:val="24"/>
          <w:szCs w:val="24"/>
        </w:rPr>
        <w:t>А.</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9A704E">
        <w:rPr>
          <w:b w:val="0"/>
          <w:sz w:val="24"/>
          <w:szCs w:val="24"/>
          <w:highlight w:val="yellow"/>
          <w:u w:val="single"/>
        </w:rPr>
        <w:t>«</w:t>
      </w:r>
      <w:r w:rsidR="000148D0">
        <w:rPr>
          <w:b w:val="0"/>
          <w:sz w:val="24"/>
          <w:szCs w:val="24"/>
          <w:highlight w:val="yellow"/>
          <w:u w:val="single"/>
        </w:rPr>
        <w:t>20</w:t>
      </w:r>
      <w:r w:rsidR="00D45DBB" w:rsidRPr="009A704E">
        <w:rPr>
          <w:b w:val="0"/>
          <w:sz w:val="24"/>
          <w:szCs w:val="24"/>
          <w:highlight w:val="yellow"/>
          <w:u w:val="single"/>
        </w:rPr>
        <w:t xml:space="preserve">» </w:t>
      </w:r>
      <w:r w:rsidR="008403AA">
        <w:rPr>
          <w:b w:val="0"/>
          <w:sz w:val="24"/>
          <w:szCs w:val="24"/>
          <w:highlight w:val="yellow"/>
          <w:u w:val="single"/>
        </w:rPr>
        <w:t>февраля</w:t>
      </w:r>
      <w:r w:rsidR="005E5306" w:rsidRPr="009A704E">
        <w:rPr>
          <w:b w:val="0"/>
          <w:sz w:val="24"/>
          <w:szCs w:val="24"/>
          <w:highlight w:val="yellow"/>
          <w:u w:val="single"/>
        </w:rPr>
        <w:t xml:space="preserve"> </w:t>
      </w:r>
      <w:r w:rsidR="00D45DBB" w:rsidRPr="009A704E">
        <w:rPr>
          <w:b w:val="0"/>
          <w:sz w:val="24"/>
          <w:szCs w:val="24"/>
          <w:highlight w:val="yellow"/>
          <w:u w:val="single"/>
        </w:rPr>
        <w:t>201</w:t>
      </w:r>
      <w:r w:rsidR="00E05EEF">
        <w:rPr>
          <w:b w:val="0"/>
          <w:sz w:val="24"/>
          <w:szCs w:val="24"/>
          <w:highlight w:val="yellow"/>
          <w:u w:val="single"/>
        </w:rPr>
        <w:t>7</w:t>
      </w:r>
      <w:r w:rsidR="00D45DBB" w:rsidRPr="009A704E">
        <w:rPr>
          <w:b w:val="0"/>
          <w:sz w:val="24"/>
          <w:szCs w:val="24"/>
          <w:highlight w:val="yellow"/>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 xml:space="preserve">ЛОТ № 1 – поставка концевых муфт внутренней установки 0,4кВ 4 КВТп МКС-В 70/120; </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 xml:space="preserve">ЛОТ № 2 – поставка концевых муфт внутренней установки 0,4кВ 4 КВТп МКС-В 35/50; </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3 – поставка концевых муфт внутренней установки 0,4кВ 4 КВТп МКС-В 150/240;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4 – поставка концевых муфт внутренней установки 10кВ КВТП-10 150/240;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5 – поставка концевых муфт внутренней установки 10кВ КВТП-10 70/120;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6 – поставка концевых муфт внутренней установки 10кВ POLT 12C/1X1-L-16B;</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7 – поставка концевых муфт внутренней установки 10кВ POLT 12C/1X1-L-16A;</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8 – поставка концевых муфт 20кВ POLT-24D/1X1-L12A (70-150 мм2) 20кВ;</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9 – поставка концевых муфт 20кВ POLT-24D/1X1-L12A (120-240 мм2) 20кВ;</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10 – поставка концевых муфт 20кВ POLT-24F/1X1-L20A (500-630 мм2) 20кВ;</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11 – поставка концевых муфт наружной установки 10кВ КНТП-10 70-120;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12 – поставка концевых муфт наружной установки 10кВ КНТП-10 150-240;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13 – поставка концевых муфт наружной установки 10кВ КНТП-10 35-50;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14 – поставка соединительных муфт 10кВ СТП-10-150/240;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15 – поставка соединительных муфт 10кВ СТП-10-70/120;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16 – поставка соединительных муфт 10кВ POLJ-12/1x500мм;</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17 – поставка соединительных муфт 0,4кВ 4СТП 35/50;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18 – поставка соединительных муфт 0,4кВ 4СТП 70/120;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19 – поставка соединительных муфт 0,4кВ 4СТП 150/240;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20 – поставка соединительных муфт 0,4кВ 4СТП МКС-В 35-50;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21 – поставка соединительных муфт 0,4кВ 4СТП МКС-В 70-120;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22 – поставка соединительных муфт 0,4кВ 4СТП МКС-В 150-240;</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23 – поставка соединительных муфт 20кВ POLJ 1х120 20кВ;</w:t>
      </w:r>
    </w:p>
    <w:p w:rsidR="008403AA" w:rsidRPr="008403AA" w:rsidRDefault="008403AA" w:rsidP="008403AA">
      <w:pPr>
        <w:spacing w:after="0" w:line="240" w:lineRule="auto"/>
        <w:jc w:val="center"/>
        <w:rPr>
          <w:rFonts w:ascii="Times New Roman" w:eastAsia="Times New Roman" w:hAnsi="Times New Roman" w:cs="Times New Roman"/>
          <w:b/>
          <w:snapToGrid w:val="0"/>
        </w:rPr>
      </w:pPr>
      <w:r w:rsidRPr="008403AA">
        <w:rPr>
          <w:rFonts w:ascii="Times New Roman" w:eastAsia="Times New Roman" w:hAnsi="Times New Roman" w:cs="Times New Roman"/>
          <w:b/>
          <w:snapToGrid w:val="0"/>
        </w:rPr>
        <w:t>ЛОТ № 24 – поставка соединительных муфт 20кВ POLJ 1х240 20кВ;</w:t>
      </w:r>
    </w:p>
    <w:p w:rsidR="00E05EEF" w:rsidRPr="00322009" w:rsidRDefault="008403AA" w:rsidP="008403AA">
      <w:pPr>
        <w:spacing w:after="0" w:line="240" w:lineRule="auto"/>
        <w:jc w:val="center"/>
        <w:rPr>
          <w:rFonts w:ascii="Times New Roman" w:eastAsia="Times New Roman" w:hAnsi="Times New Roman" w:cs="Times New Roman"/>
          <w:b/>
          <w:snapToGrid w:val="0"/>
          <w:lang w:eastAsia="ru-RU"/>
        </w:rPr>
      </w:pPr>
      <w:r w:rsidRPr="008403AA">
        <w:rPr>
          <w:rFonts w:ascii="Times New Roman" w:eastAsia="Times New Roman" w:hAnsi="Times New Roman" w:cs="Times New Roman"/>
          <w:b/>
          <w:snapToGrid w:val="0"/>
        </w:rPr>
        <w:t>ЛОТ № 25 – поставка соединительных муфт 20кВ POLJ 1х500-630 20кВ.</w:t>
      </w:r>
      <w:r w:rsidR="00E05EEF">
        <w:rPr>
          <w:rFonts w:ascii="Times New Roman" w:eastAsia="Times New Roman" w:hAnsi="Times New Roman" w:cs="Times New Roman"/>
          <w:b/>
          <w:snapToGrid w:val="0"/>
        </w:rPr>
        <w:t xml:space="preserve"> </w:t>
      </w:r>
    </w:p>
    <w:p w:rsidR="009276CF" w:rsidRPr="00BA7F0C" w:rsidRDefault="00896E7A" w:rsidP="00C53D4F">
      <w:pPr>
        <w:jc w:val="center"/>
        <w:rPr>
          <w:rFonts w:ascii="Times New Roman" w:hAnsi="Times New Roman"/>
          <w:sz w:val="24"/>
          <w:szCs w:val="24"/>
          <w:lang w:eastAsia="ru-RU"/>
        </w:rPr>
      </w:pPr>
      <w:r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№0</w:t>
      </w:r>
      <w:r w:rsidR="008403AA">
        <w:rPr>
          <w:rFonts w:ascii="Times New Roman" w:hAnsi="Times New Roman"/>
          <w:sz w:val="24"/>
          <w:szCs w:val="24"/>
          <w:lang w:eastAsia="ru-RU"/>
        </w:rPr>
        <w:t>16</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E05EEF">
        <w:rPr>
          <w:rFonts w:ascii="Times New Roman" w:hAnsi="Times New Roman"/>
          <w:sz w:val="24"/>
          <w:szCs w:val="24"/>
          <w:lang w:eastAsia="ru-RU"/>
        </w:rPr>
        <w:t>7</w:t>
      </w:r>
      <w:r w:rsidR="000B05AC" w:rsidRPr="00BA7F0C">
        <w:rPr>
          <w:rFonts w:ascii="Times New Roman" w:hAnsi="Times New Roman"/>
          <w:sz w:val="24"/>
          <w:szCs w:val="24"/>
          <w:lang w:eastAsia="ru-RU"/>
        </w:rPr>
        <w:t>/</w:t>
      </w:r>
      <w:r w:rsidR="001B4082">
        <w:rPr>
          <w:rFonts w:ascii="Times New Roman" w:hAnsi="Times New Roman"/>
          <w:sz w:val="24"/>
          <w:szCs w:val="24"/>
          <w:lang w:eastAsia="ru-RU"/>
        </w:rPr>
        <w:t>ХР</w:t>
      </w:r>
    </w:p>
    <w:p w:rsidR="008403AA" w:rsidRDefault="008403AA" w:rsidP="00D45DBB">
      <w:pPr>
        <w:jc w:val="center"/>
        <w:rPr>
          <w:rFonts w:ascii="Times New Roman" w:hAnsi="Times New Roman"/>
          <w:sz w:val="24"/>
          <w:szCs w:val="24"/>
          <w:lang w:eastAsia="ru-RU"/>
        </w:rPr>
      </w:pPr>
    </w:p>
    <w:p w:rsidR="000F286C" w:rsidRPr="00BA7F0C" w:rsidRDefault="008403AA" w:rsidP="00D45DBB">
      <w:pPr>
        <w:jc w:val="center"/>
        <w:rPr>
          <w:rFonts w:ascii="Times New Roman" w:hAnsi="Times New Roman"/>
          <w:sz w:val="24"/>
          <w:szCs w:val="24"/>
          <w:lang w:eastAsia="ru-RU"/>
        </w:rPr>
      </w:pPr>
      <w:r>
        <w:rPr>
          <w:rFonts w:ascii="Times New Roman" w:hAnsi="Times New Roman"/>
          <w:sz w:val="24"/>
          <w:szCs w:val="24"/>
          <w:lang w:eastAsia="ru-RU"/>
        </w:rPr>
        <w:t>г</w:t>
      </w:r>
      <w:r w:rsidR="00D45DBB" w:rsidRPr="00BA7F0C">
        <w:rPr>
          <w:rFonts w:ascii="Times New Roman" w:hAnsi="Times New Roman"/>
          <w:sz w:val="24"/>
          <w:szCs w:val="24"/>
          <w:lang w:eastAsia="ru-RU"/>
        </w:rPr>
        <w:t xml:space="preserve">. Королев - </w:t>
      </w:r>
      <w:r w:rsidR="00002D43" w:rsidRPr="00BA7F0C">
        <w:rPr>
          <w:rFonts w:ascii="Times New Roman" w:hAnsi="Times New Roman"/>
          <w:sz w:val="24"/>
          <w:szCs w:val="24"/>
          <w:lang w:eastAsia="ru-RU"/>
        </w:rPr>
        <w:t>201</w:t>
      </w:r>
      <w:r w:rsidR="00E05EEF">
        <w:rPr>
          <w:rFonts w:ascii="Times New Roman" w:hAnsi="Times New Roman"/>
          <w:sz w:val="24"/>
          <w:szCs w:val="24"/>
          <w:lang w:eastAsia="ru-RU"/>
        </w:rPr>
        <w:t>7</w:t>
      </w:r>
      <w:r w:rsidR="00D45DBB"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AC41BD" w:rsidRDefault="003B33FA" w:rsidP="001B4082">
      <w:pPr>
        <w:pStyle w:val="3"/>
        <w:numPr>
          <w:ilvl w:val="0"/>
          <w:numId w:val="0"/>
        </w:numPr>
        <w:spacing w:line="240" w:lineRule="auto"/>
        <w:ind w:left="792"/>
        <w:rPr>
          <w:sz w:val="24"/>
          <w:szCs w:val="24"/>
        </w:rPr>
      </w:pPr>
      <w:r w:rsidRPr="00BA7F0C">
        <w:rPr>
          <w:bCs/>
          <w:sz w:val="24"/>
          <w:szCs w:val="24"/>
        </w:rPr>
        <w:t xml:space="preserve">В настоящей документации и во всех документах, связанных с проведением открытого запроса </w:t>
      </w:r>
      <w:r w:rsidR="00896E7A" w:rsidRPr="00BA7F0C">
        <w:rPr>
          <w:bCs/>
          <w:sz w:val="24"/>
          <w:szCs w:val="24"/>
        </w:rPr>
        <w:t>цен</w:t>
      </w:r>
      <w:r w:rsidRPr="00BA7F0C">
        <w:rPr>
          <w:bCs/>
          <w:sz w:val="24"/>
          <w:szCs w:val="24"/>
        </w:rPr>
        <w:t xml:space="preserve"> на </w:t>
      </w:r>
      <w:r w:rsidR="00C23704" w:rsidRPr="00BA7F0C">
        <w:rPr>
          <w:bCs/>
          <w:sz w:val="24"/>
          <w:szCs w:val="24"/>
        </w:rPr>
        <w:t>право заключения договор</w:t>
      </w:r>
      <w:r w:rsidR="00B97DC7" w:rsidRPr="00BA7F0C">
        <w:rPr>
          <w:bCs/>
          <w:sz w:val="24"/>
          <w:szCs w:val="24"/>
        </w:rPr>
        <w:t>ов</w:t>
      </w:r>
      <w:r w:rsidR="001B4082">
        <w:rPr>
          <w:sz w:val="24"/>
          <w:szCs w:val="24"/>
        </w:rPr>
        <w:t xml:space="preserve">: </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 xml:space="preserve">ЛОТ № 1 – поставка концевых муфт внутренней установки 0,4кВ 4 КВТп МКС-В 70/120; </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 xml:space="preserve">ЛОТ № 2 – поставка концевых муфт внутренней установки 0,4кВ 4 КВТп МКС-В 35/50; </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3 – поставка концевых муфт внутренней установки 0,4кВ 4 КВТп МКС-В 150/240;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4 – поставка концевых муфт внутренней установки 10кВ КВТП-10 150/240;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5 – поставка концевых муфт внутренней установки 10кВ КВТП-10 70/120;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6 – поставка концевых муфт внутренней установки 10кВ POLT 12C/1X1-L-16B;</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7 – поставка концевых муфт внутренней установки 10кВ POLT 12C/1X1-L-16A;</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8 – поставка концевых муфт 20кВ POLT-24D/1X1-L12A (70-150 мм2) 20кВ;</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9 – поставка концевых муфт 20кВ POLT-24D/1X1-L12A (120-240 мм2) 20кВ;</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10 – поставка концевых муфт 20кВ POLT-24F/1X1-L20A (500-630 мм2) 20кВ;</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11 – поставка концевых муфт наружной установки 10кВ КНТП-10 70-120;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12 – поставка концевых муфт наружной установки 10кВ КНТП-10 150-240;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13 – поставка концевых муфт наружной установки 10кВ КНТП-10 35-50;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14 – поставка соединительных муфт 10кВ СТП-10-150/240;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15 – поставка соединительных муфт 10кВ СТП-10-70/120;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16 – поставка соединительных муфт 10кВ POLJ-12/1x500мм;</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17 – поставка соединительных муфт 0,4кВ 4СТП 35/50;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18 – поставка соединительных муфт 0,4кВ 4СТП 70/120;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19 – поставка соединительных муфт 0,4кВ 4СТП 150/240;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20 – поставка соединительных муфт 0,4кВ 4СТП МКС-В 35-50;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21 – поставка соединительных муфт 0,4кВ 4СТП МКС-В 70-120;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22 – поставка соединительных муфт 0,4кВ 4СТП МКС-В 150-240;</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23 – поставка соединительных муфт 20кВ POLJ 1х120 20кВ;</w:t>
      </w:r>
    </w:p>
    <w:p w:rsidR="008403AA" w:rsidRPr="008403AA" w:rsidRDefault="008403AA" w:rsidP="008403AA">
      <w:pPr>
        <w:pStyle w:val="3"/>
        <w:numPr>
          <w:ilvl w:val="0"/>
          <w:numId w:val="0"/>
        </w:numPr>
        <w:spacing w:line="240" w:lineRule="auto"/>
        <w:ind w:left="792"/>
        <w:rPr>
          <w:b/>
          <w:bCs/>
          <w:sz w:val="24"/>
          <w:szCs w:val="24"/>
        </w:rPr>
      </w:pPr>
      <w:r w:rsidRPr="008403AA">
        <w:rPr>
          <w:b/>
          <w:bCs/>
          <w:sz w:val="24"/>
          <w:szCs w:val="24"/>
        </w:rPr>
        <w:t>ЛОТ № 24 – поставка соединительных муфт 20кВ POLJ 1х240 20кВ;</w:t>
      </w:r>
    </w:p>
    <w:p w:rsidR="001D4587" w:rsidRPr="00322009" w:rsidRDefault="008403AA" w:rsidP="008403AA">
      <w:pPr>
        <w:pStyle w:val="3"/>
        <w:numPr>
          <w:ilvl w:val="0"/>
          <w:numId w:val="0"/>
        </w:numPr>
        <w:spacing w:line="240" w:lineRule="auto"/>
        <w:ind w:left="792"/>
        <w:rPr>
          <w:b/>
        </w:rPr>
      </w:pPr>
      <w:r w:rsidRPr="008403AA">
        <w:rPr>
          <w:b/>
          <w:bCs/>
          <w:sz w:val="24"/>
          <w:szCs w:val="24"/>
        </w:rPr>
        <w:t>ЛОТ № 25 – поставка соединительных муфт 20кВ POLJ 1х500-630 20кВ.</w:t>
      </w:r>
      <w:r w:rsidR="00E05EEF">
        <w:rPr>
          <w:b/>
          <w:bCs/>
          <w:sz w:val="24"/>
          <w:szCs w:val="24"/>
        </w:rPr>
        <w:t xml:space="preserve"> </w:t>
      </w:r>
    </w:p>
    <w:p w:rsidR="003B33FA" w:rsidRPr="00BA7F0C" w:rsidRDefault="003B33FA" w:rsidP="001D4587">
      <w:pPr>
        <w:pStyle w:val="3"/>
        <w:numPr>
          <w:ilvl w:val="0"/>
          <w:numId w:val="0"/>
        </w:numPr>
        <w:spacing w:line="240" w:lineRule="auto"/>
        <w:ind w:left="851"/>
        <w:rPr>
          <w:bCs/>
          <w:sz w:val="24"/>
          <w:szCs w:val="24"/>
        </w:rPr>
      </w:pPr>
      <w:r w:rsidRPr="00BA7F0C">
        <w:rPr>
          <w:bCs/>
          <w:sz w:val="24"/>
          <w:szCs w:val="24"/>
        </w:rPr>
        <w:t xml:space="preserve">(далее именуемого - «запрос </w:t>
      </w:r>
      <w:r w:rsidR="00896E7A" w:rsidRPr="00BA7F0C">
        <w:rPr>
          <w:bCs/>
          <w:sz w:val="24"/>
          <w:szCs w:val="24"/>
        </w:rPr>
        <w:t>цен</w:t>
      </w:r>
      <w:r w:rsidRPr="00BA7F0C">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lastRenderedPageBreak/>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МСК Энерго</w:t>
      </w:r>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B97DC7" w:rsidRPr="00BA7F0C" w:rsidRDefault="00B97DC7" w:rsidP="00B97DC7">
      <w:pPr>
        <w:pStyle w:val="3"/>
        <w:numPr>
          <w:ilvl w:val="0"/>
          <w:numId w:val="0"/>
        </w:numPr>
        <w:spacing w:line="240" w:lineRule="auto"/>
        <w:ind w:left="1224"/>
        <w:rPr>
          <w:bCs/>
          <w:sz w:val="24"/>
          <w:szCs w:val="24"/>
        </w:rPr>
      </w:pPr>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AC41BD" w:rsidRDefault="00AA1E67" w:rsidP="001B4082">
      <w:pPr>
        <w:pStyle w:val="3"/>
        <w:numPr>
          <w:ilvl w:val="0"/>
          <w:numId w:val="0"/>
        </w:numPr>
        <w:spacing w:line="240" w:lineRule="auto"/>
        <w:ind w:left="792"/>
        <w:rPr>
          <w:rFonts w:eastAsia="Calibri"/>
          <w:b/>
          <w:bCs/>
          <w:snapToGrid/>
          <w:sz w:val="24"/>
          <w:szCs w:val="24"/>
          <w:lang w:eastAsia="en-US"/>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МСК Энерго</w:t>
      </w:r>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 xml:space="preserve">помещение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B97DC7" w:rsidRPr="00BA7F0C">
        <w:rPr>
          <w:bCs/>
          <w:sz w:val="24"/>
          <w:szCs w:val="24"/>
        </w:rPr>
        <w:t>на право заключения договоров</w:t>
      </w:r>
      <w:r w:rsidR="00EF7921">
        <w:rPr>
          <w:sz w:val="24"/>
          <w:szCs w:val="24"/>
        </w:rPr>
        <w:t>:</w:t>
      </w:r>
      <w:r w:rsidR="009A704E" w:rsidRPr="009A704E">
        <w:rPr>
          <w:rFonts w:eastAsia="Calibri"/>
          <w:b/>
          <w:bCs/>
          <w:snapToGrid/>
          <w:sz w:val="24"/>
          <w:szCs w:val="24"/>
          <w:lang w:eastAsia="en-US"/>
        </w:rPr>
        <w:t xml:space="preserve"> </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 xml:space="preserve">ЛОТ № 1 – поставка концевых муфт внутренней установки 0,4кВ 4 КВТп МКС-В 70/120; </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 xml:space="preserve">ЛОТ № 2 – поставка концевых муфт внутренней установки 0,4кВ 4 КВТп МКС-В 35/50; </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3 – поставка концевых муфт внутренней установки 0,4кВ 4 КВТп МКС-В 150/240;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4 – поставка концевых муфт внутренней установки 10кВ КВТП-10 150/240;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5 – поставка концевых муфт внутренней установки 10кВ КВТП-10 70/120;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6 – поставка концевых муфт внутренней установки 10кВ POLT 12C/1X1-L-16B;</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7 – поставка концевых муфт внутренней установки 10кВ POLT 12C/1X1-L-16A;</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8 – поставка концевых муфт 20кВ POLT-24D/1X1-L12A (70-150 мм2) 20кВ;</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9 – поставка концевых муфт 20кВ POLT-24D/1X1-L12A (120-240 мм2) 20кВ;</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10 – поставка концевых муфт 20кВ POLT-24F/1X1-L20A (500-630 мм2) 20кВ;</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11 – поставка концевых муфт наружной установки 10кВ КНТП-10 70-120;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12 – поставка концевых муфт наружной установки 10кВ КНТП-10 150-240;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13 – поставка концевых муфт наружной установки 10кВ КНТП-10 35-50;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lastRenderedPageBreak/>
        <w:t>ЛОТ № 14 – поставка соединительных муфт 10кВ СТП-10-150/240;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15 – поставка соединительных муфт 10кВ СТП-10-70/120;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16 – поставка соединительных муфт 10кВ POLJ-12/1x500мм;</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17 – поставка соединительных муфт 0,4кВ 4СТП 35/50;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18 – поставка соединительных муфт 0,4кВ 4СТП 70/120;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19 – поставка соединительных муфт 0,4кВ 4СТП 150/240;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20 – поставка соединительных муфт 0,4кВ 4СТП МКС-В 35-50;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21 – поставка соединительных муфт 0,4кВ 4СТП МКС-В 70-120;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22 – поставка соединительных муфт 0,4кВ 4СТП МКС-В 150-240;</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23 – поставка соединительных муфт 20кВ POLJ 1х120 20кВ;</w:t>
      </w:r>
    </w:p>
    <w:p w:rsidR="00F62376" w:rsidRPr="00F62376" w:rsidRDefault="00F62376" w:rsidP="00F62376">
      <w:pPr>
        <w:pStyle w:val="3"/>
        <w:numPr>
          <w:ilvl w:val="0"/>
          <w:numId w:val="0"/>
        </w:numPr>
        <w:spacing w:line="240" w:lineRule="auto"/>
        <w:ind w:left="792"/>
        <w:rPr>
          <w:b/>
          <w:bCs/>
          <w:sz w:val="24"/>
          <w:szCs w:val="24"/>
        </w:rPr>
      </w:pPr>
      <w:r w:rsidRPr="00F62376">
        <w:rPr>
          <w:b/>
          <w:bCs/>
          <w:sz w:val="24"/>
          <w:szCs w:val="24"/>
        </w:rPr>
        <w:t>ЛОТ № 24 – поставка соединительных муфт 20кВ POLJ 1х240 20кВ;</w:t>
      </w:r>
    </w:p>
    <w:p w:rsidR="001D4587" w:rsidRPr="00322009" w:rsidRDefault="00F62376" w:rsidP="00F62376">
      <w:pPr>
        <w:pStyle w:val="3"/>
        <w:numPr>
          <w:ilvl w:val="0"/>
          <w:numId w:val="0"/>
        </w:numPr>
        <w:spacing w:line="240" w:lineRule="auto"/>
        <w:ind w:left="792"/>
        <w:rPr>
          <w:b/>
        </w:rPr>
      </w:pPr>
      <w:r w:rsidRPr="00F62376">
        <w:rPr>
          <w:b/>
          <w:bCs/>
          <w:sz w:val="24"/>
          <w:szCs w:val="24"/>
        </w:rPr>
        <w:t>ЛОТ № 25 – поставка соединительных муфт 20кВ POLJ 1х500-630 20кВ.</w:t>
      </w:r>
    </w:p>
    <w:p w:rsidR="000E3552" w:rsidRPr="00BA7F0C" w:rsidRDefault="000E3552" w:rsidP="00C902BF">
      <w:pPr>
        <w:pStyle w:val="3"/>
        <w:numPr>
          <w:ilvl w:val="1"/>
          <w:numId w:val="3"/>
        </w:numPr>
        <w:spacing w:line="240" w:lineRule="auto"/>
        <w:rPr>
          <w:sz w:val="24"/>
          <w:szCs w:val="24"/>
        </w:rPr>
      </w:pPr>
      <w:r w:rsidRPr="00BA7F0C">
        <w:rPr>
          <w:sz w:val="24"/>
          <w:szCs w:val="24"/>
        </w:rPr>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E71331" w:rsidRDefault="00E71331" w:rsidP="00E71331">
      <w:pPr>
        <w:pStyle w:val="3"/>
        <w:numPr>
          <w:ilvl w:val="1"/>
          <w:numId w:val="27"/>
        </w:numPr>
        <w:tabs>
          <w:tab w:val="left" w:pos="708"/>
        </w:tabs>
        <w:snapToGrid w:val="0"/>
        <w:spacing w:line="240" w:lineRule="auto"/>
        <w:rPr>
          <w:sz w:val="26"/>
          <w:szCs w:val="26"/>
        </w:rPr>
      </w:pPr>
      <w:r>
        <w:rPr>
          <w:sz w:val="26"/>
          <w:szCs w:val="26"/>
        </w:rPr>
        <w:t xml:space="preserve">Предметом запроса цен является право заключения </w:t>
      </w:r>
      <w:r>
        <w:rPr>
          <w:bCs/>
          <w:sz w:val="26"/>
          <w:szCs w:val="26"/>
        </w:rPr>
        <w:t>договора поставки товара</w:t>
      </w:r>
      <w:r>
        <w:rPr>
          <w:sz w:val="26"/>
          <w:szCs w:val="26"/>
        </w:rPr>
        <w:t>:</w:t>
      </w:r>
    </w:p>
    <w:p w:rsidR="00E71331" w:rsidRDefault="00E71331" w:rsidP="00E71331">
      <w:pPr>
        <w:pStyle w:val="3"/>
        <w:numPr>
          <w:ilvl w:val="0"/>
          <w:numId w:val="0"/>
        </w:numPr>
        <w:tabs>
          <w:tab w:val="left" w:pos="708"/>
        </w:tabs>
        <w:spacing w:line="240" w:lineRule="auto"/>
        <w:ind w:left="792"/>
        <w:rPr>
          <w:sz w:val="26"/>
          <w:szCs w:val="26"/>
          <w:highlight w:val="yellow"/>
        </w:rPr>
      </w:pPr>
    </w:p>
    <w:tbl>
      <w:tblPr>
        <w:tblW w:w="9180" w:type="dxa"/>
        <w:jc w:val="center"/>
        <w:tblLook w:val="04A0" w:firstRow="1" w:lastRow="0" w:firstColumn="1" w:lastColumn="0" w:noHBand="0" w:noVBand="1"/>
      </w:tblPr>
      <w:tblGrid>
        <w:gridCol w:w="2232"/>
        <w:gridCol w:w="989"/>
        <w:gridCol w:w="5959"/>
      </w:tblGrid>
      <w:tr w:rsidR="00E71331" w:rsidTr="002F163E">
        <w:trPr>
          <w:trHeight w:val="510"/>
          <w:jc w:val="center"/>
        </w:trPr>
        <w:tc>
          <w:tcPr>
            <w:tcW w:w="2232" w:type="dxa"/>
            <w:tcBorders>
              <w:top w:val="single" w:sz="4" w:space="0" w:color="auto"/>
              <w:left w:val="single" w:sz="4" w:space="0" w:color="auto"/>
              <w:bottom w:val="single" w:sz="4" w:space="0" w:color="auto"/>
              <w:right w:val="single" w:sz="4" w:space="0" w:color="auto"/>
            </w:tcBorders>
            <w:noWrap/>
            <w:vAlign w:val="bottom"/>
            <w:hideMark/>
          </w:tcPr>
          <w:p w:rsidR="00E71331" w:rsidRDefault="00E71331" w:rsidP="00A26555">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Товар</w:t>
            </w:r>
          </w:p>
        </w:tc>
        <w:tc>
          <w:tcPr>
            <w:tcW w:w="989" w:type="dxa"/>
            <w:tcBorders>
              <w:top w:val="single" w:sz="4" w:space="0" w:color="auto"/>
              <w:left w:val="nil"/>
              <w:bottom w:val="single" w:sz="4" w:space="0" w:color="auto"/>
              <w:right w:val="single" w:sz="4" w:space="0" w:color="auto"/>
            </w:tcBorders>
            <w:hideMark/>
          </w:tcPr>
          <w:p w:rsidR="00E71331" w:rsidRDefault="00E71331" w:rsidP="00A265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Кол-во</w:t>
            </w:r>
            <w:r>
              <w:rPr>
                <w:rFonts w:ascii="Times New Roman" w:eastAsia="Times New Roman" w:hAnsi="Times New Roman" w:cs="Times New Roman"/>
                <w:color w:val="000000"/>
                <w:sz w:val="20"/>
                <w:szCs w:val="20"/>
                <w:lang w:eastAsia="ru-RU"/>
              </w:rPr>
              <w:br/>
              <w:t>(шт.)</w:t>
            </w:r>
          </w:p>
        </w:tc>
        <w:tc>
          <w:tcPr>
            <w:tcW w:w="5959" w:type="dxa"/>
            <w:tcBorders>
              <w:top w:val="single" w:sz="4" w:space="0" w:color="auto"/>
              <w:left w:val="nil"/>
              <w:bottom w:val="single" w:sz="4" w:space="0" w:color="auto"/>
              <w:right w:val="single" w:sz="4" w:space="0" w:color="auto"/>
            </w:tcBorders>
            <w:hideMark/>
          </w:tcPr>
          <w:p w:rsidR="00E71331" w:rsidRDefault="00E71331" w:rsidP="00A265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Технические характеристики и описание</w:t>
            </w:r>
          </w:p>
        </w:tc>
      </w:tr>
      <w:tr w:rsidR="00E71331" w:rsidTr="002F163E">
        <w:trPr>
          <w:trHeight w:val="519"/>
          <w:jc w:val="center"/>
        </w:trPr>
        <w:tc>
          <w:tcPr>
            <w:tcW w:w="2232" w:type="dxa"/>
            <w:tcBorders>
              <w:top w:val="nil"/>
              <w:left w:val="single" w:sz="4" w:space="0" w:color="auto"/>
              <w:bottom w:val="single" w:sz="4" w:space="0" w:color="auto"/>
              <w:right w:val="single" w:sz="4" w:space="0" w:color="auto"/>
            </w:tcBorders>
            <w:vAlign w:val="center"/>
            <w:hideMark/>
          </w:tcPr>
          <w:p w:rsidR="00E71331"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w:t>
            </w:r>
          </w:p>
        </w:tc>
        <w:tc>
          <w:tcPr>
            <w:tcW w:w="989" w:type="dxa"/>
            <w:tcBorders>
              <w:top w:val="nil"/>
              <w:left w:val="nil"/>
              <w:bottom w:val="single" w:sz="4" w:space="0" w:color="auto"/>
              <w:right w:val="single" w:sz="4" w:space="0" w:color="auto"/>
            </w:tcBorders>
            <w:vAlign w:val="center"/>
            <w:hideMark/>
          </w:tcPr>
          <w:p w:rsidR="00E71331" w:rsidRDefault="007E4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hideMark/>
          </w:tcPr>
          <w:p w:rsidR="00E71331" w:rsidRDefault="00E71331" w:rsidP="00E71331">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2</w:t>
            </w:r>
          </w:p>
        </w:tc>
        <w:tc>
          <w:tcPr>
            <w:tcW w:w="989" w:type="dxa"/>
            <w:tcBorders>
              <w:top w:val="nil"/>
              <w:left w:val="nil"/>
              <w:bottom w:val="single" w:sz="4" w:space="0" w:color="auto"/>
              <w:right w:val="single" w:sz="4" w:space="0" w:color="auto"/>
            </w:tcBorders>
            <w:vAlign w:val="center"/>
          </w:tcPr>
          <w:p w:rsidR="002F163E" w:rsidRDefault="007E4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E71331">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sidRPr="002F163E">
              <w:rPr>
                <w:rFonts w:ascii="Calibri" w:eastAsia="Times New Roman" w:hAnsi="Calibri" w:cs="Times New Roman"/>
                <w:color w:val="000000"/>
                <w:lang w:eastAsia="ru-RU"/>
              </w:rPr>
              <w:t>ЛОТ № 3</w:t>
            </w:r>
          </w:p>
        </w:tc>
        <w:tc>
          <w:tcPr>
            <w:tcW w:w="989" w:type="dxa"/>
            <w:tcBorders>
              <w:top w:val="nil"/>
              <w:left w:val="nil"/>
              <w:bottom w:val="single" w:sz="4" w:space="0" w:color="auto"/>
              <w:right w:val="single" w:sz="4" w:space="0" w:color="auto"/>
            </w:tcBorders>
            <w:vAlign w:val="center"/>
          </w:tcPr>
          <w:p w:rsidR="002F163E" w:rsidRDefault="007E4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E71331">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sidRPr="002F163E">
              <w:rPr>
                <w:rFonts w:ascii="Calibri" w:eastAsia="Times New Roman" w:hAnsi="Calibri" w:cs="Times New Roman"/>
                <w:color w:val="000000"/>
                <w:lang w:eastAsia="ru-RU"/>
              </w:rPr>
              <w:t>ЛОТ № 4</w:t>
            </w:r>
          </w:p>
        </w:tc>
        <w:tc>
          <w:tcPr>
            <w:tcW w:w="989" w:type="dxa"/>
            <w:tcBorders>
              <w:top w:val="nil"/>
              <w:left w:val="nil"/>
              <w:bottom w:val="single" w:sz="4" w:space="0" w:color="auto"/>
              <w:right w:val="single" w:sz="4" w:space="0" w:color="auto"/>
            </w:tcBorders>
            <w:vAlign w:val="center"/>
          </w:tcPr>
          <w:p w:rsidR="002F163E" w:rsidRDefault="007E4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sidRPr="002F163E">
              <w:rPr>
                <w:rFonts w:ascii="Calibri" w:eastAsia="Times New Roman" w:hAnsi="Calibri" w:cs="Times New Roman"/>
                <w:color w:val="000000"/>
                <w:lang w:eastAsia="ru-RU"/>
              </w:rPr>
              <w:t>ЛОТ № 5</w:t>
            </w:r>
          </w:p>
        </w:tc>
        <w:tc>
          <w:tcPr>
            <w:tcW w:w="989" w:type="dxa"/>
            <w:tcBorders>
              <w:top w:val="nil"/>
              <w:left w:val="nil"/>
              <w:bottom w:val="single" w:sz="4" w:space="0" w:color="auto"/>
              <w:right w:val="single" w:sz="4" w:space="0" w:color="auto"/>
            </w:tcBorders>
            <w:vAlign w:val="center"/>
          </w:tcPr>
          <w:p w:rsidR="002F163E" w:rsidRDefault="007E4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sidRPr="002F163E">
              <w:rPr>
                <w:rFonts w:ascii="Calibri" w:eastAsia="Times New Roman" w:hAnsi="Calibri" w:cs="Times New Roman"/>
                <w:color w:val="000000"/>
                <w:lang w:eastAsia="ru-RU"/>
              </w:rPr>
              <w:t>ЛОТ № 6</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sidRPr="002F163E">
              <w:rPr>
                <w:rFonts w:ascii="Calibri" w:eastAsia="Times New Roman" w:hAnsi="Calibri" w:cs="Times New Roman"/>
                <w:color w:val="000000"/>
                <w:lang w:eastAsia="ru-RU"/>
              </w:rPr>
              <w:t>ЛОТ № 7</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8</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9</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10</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11</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12</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13</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ЛОТ № 14</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15</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16</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17</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18</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19</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20</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21</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22</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23</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24</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5959" w:type="dxa"/>
            <w:tcBorders>
              <w:top w:val="nil"/>
              <w:left w:val="nil"/>
              <w:bottom w:val="single" w:sz="4" w:space="0" w:color="auto"/>
              <w:right w:val="single" w:sz="4" w:space="0" w:color="auto"/>
            </w:tcBorders>
            <w:vAlign w:val="center"/>
          </w:tcPr>
          <w:p w:rsidR="002F163E" w:rsidRDefault="002F163E" w:rsidP="00174487">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trHeight w:val="519"/>
          <w:jc w:val="center"/>
        </w:trPr>
        <w:tc>
          <w:tcPr>
            <w:tcW w:w="2232" w:type="dxa"/>
            <w:tcBorders>
              <w:top w:val="nil"/>
              <w:left w:val="single" w:sz="4" w:space="0" w:color="auto"/>
              <w:bottom w:val="single" w:sz="4" w:space="0" w:color="auto"/>
              <w:right w:val="single" w:sz="4" w:space="0" w:color="auto"/>
            </w:tcBorders>
            <w:vAlign w:val="center"/>
          </w:tcPr>
          <w:p w:rsidR="002F163E" w:rsidRDefault="002F163E"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ЛОТ № 25</w:t>
            </w:r>
          </w:p>
        </w:tc>
        <w:tc>
          <w:tcPr>
            <w:tcW w:w="989" w:type="dxa"/>
            <w:tcBorders>
              <w:top w:val="nil"/>
              <w:left w:val="nil"/>
              <w:bottom w:val="single" w:sz="4" w:space="0" w:color="auto"/>
              <w:right w:val="single" w:sz="4" w:space="0" w:color="auto"/>
            </w:tcBorders>
            <w:vAlign w:val="center"/>
          </w:tcPr>
          <w:p w:rsidR="002F163E" w:rsidRDefault="009813F7"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5959" w:type="dxa"/>
            <w:tcBorders>
              <w:top w:val="nil"/>
              <w:left w:val="nil"/>
              <w:bottom w:val="single" w:sz="4" w:space="0" w:color="auto"/>
              <w:right w:val="single" w:sz="4" w:space="0" w:color="auto"/>
            </w:tcBorders>
            <w:vAlign w:val="center"/>
          </w:tcPr>
          <w:p w:rsidR="002F163E" w:rsidRDefault="002F163E" w:rsidP="00E71331">
            <w:pPr>
              <w:pStyle w:val="a9"/>
              <w:spacing w:before="0" w:beforeAutospacing="0" w:after="0" w:afterAutospacing="0"/>
              <w:jc w:val="center"/>
              <w:rPr>
                <w:sz w:val="20"/>
                <w:szCs w:val="20"/>
              </w:rPr>
            </w:pPr>
            <w:r>
              <w:rPr>
                <w:sz w:val="20"/>
                <w:szCs w:val="20"/>
              </w:rPr>
              <w:t>Технические характеристики прописаны в техническом задании.</w:t>
            </w:r>
          </w:p>
        </w:tc>
      </w:tr>
      <w:tr w:rsidR="002F163E" w:rsidTr="002F163E">
        <w:trPr>
          <w:gridAfter w:val="1"/>
          <w:wAfter w:w="5959" w:type="dxa"/>
          <w:trHeight w:val="70"/>
          <w:jc w:val="center"/>
        </w:trPr>
        <w:tc>
          <w:tcPr>
            <w:tcW w:w="3221" w:type="dxa"/>
            <w:gridSpan w:val="2"/>
            <w:tcBorders>
              <w:top w:val="single" w:sz="4" w:space="0" w:color="auto"/>
            </w:tcBorders>
            <w:vAlign w:val="bottom"/>
          </w:tcPr>
          <w:p w:rsidR="002F163E" w:rsidRDefault="002F163E" w:rsidP="00A26555">
            <w:pPr>
              <w:spacing w:after="0" w:line="240" w:lineRule="auto"/>
              <w:jc w:val="center"/>
              <w:rPr>
                <w:rFonts w:ascii="Times New Roman" w:eastAsia="Times New Roman" w:hAnsi="Times New Roman" w:cs="Times New Roman"/>
                <w:color w:val="000000"/>
                <w:sz w:val="20"/>
                <w:szCs w:val="20"/>
                <w:lang w:eastAsia="ru-RU"/>
              </w:rPr>
            </w:pPr>
          </w:p>
        </w:tc>
      </w:tr>
    </w:tbl>
    <w:p w:rsidR="00E71331" w:rsidRDefault="00E71331" w:rsidP="00E71331">
      <w:pPr>
        <w:pStyle w:val="3"/>
        <w:numPr>
          <w:ilvl w:val="0"/>
          <w:numId w:val="0"/>
        </w:numPr>
        <w:tabs>
          <w:tab w:val="left" w:pos="708"/>
        </w:tabs>
        <w:spacing w:line="240" w:lineRule="auto"/>
        <w:jc w:val="left"/>
        <w:rPr>
          <w:sz w:val="26"/>
          <w:szCs w:val="26"/>
        </w:rPr>
      </w:pPr>
    </w:p>
    <w:tbl>
      <w:tblPr>
        <w:tblW w:w="21551" w:type="dxa"/>
        <w:tblInd w:w="91" w:type="dxa"/>
        <w:tblLook w:val="04A0" w:firstRow="1" w:lastRow="0" w:firstColumn="1" w:lastColumn="0" w:noHBand="0" w:noVBand="1"/>
      </w:tblPr>
      <w:tblGrid>
        <w:gridCol w:w="21551"/>
      </w:tblGrid>
      <w:tr w:rsidR="00E71331" w:rsidTr="00A26555">
        <w:trPr>
          <w:trHeight w:val="630"/>
        </w:trPr>
        <w:tc>
          <w:tcPr>
            <w:tcW w:w="21551" w:type="dxa"/>
            <w:vAlign w:val="bottom"/>
            <w:hideMark/>
          </w:tcPr>
          <w:p w:rsidR="00E71331" w:rsidRDefault="00E71331" w:rsidP="00E71331">
            <w:pPr>
              <w:pStyle w:val="3"/>
              <w:numPr>
                <w:ilvl w:val="1"/>
                <w:numId w:val="27"/>
              </w:numPr>
              <w:tabs>
                <w:tab w:val="left" w:pos="708"/>
              </w:tabs>
              <w:snapToGrid w:val="0"/>
              <w:spacing w:line="240" w:lineRule="auto"/>
              <w:rPr>
                <w:sz w:val="26"/>
                <w:szCs w:val="26"/>
                <w:highlight w:val="yellow"/>
                <w:lang w:eastAsia="en-US"/>
              </w:rPr>
            </w:pPr>
            <w:r>
              <w:rPr>
                <w:sz w:val="26"/>
                <w:szCs w:val="26"/>
                <w:highlight w:val="yellow"/>
                <w:lang w:eastAsia="en-US"/>
              </w:rPr>
              <w:t xml:space="preserve">Поставляемый товар по своему качеству должен строго соответствовать </w:t>
            </w:r>
          </w:p>
          <w:p w:rsidR="00E71331" w:rsidRDefault="00E71331" w:rsidP="00A26555">
            <w:pPr>
              <w:pStyle w:val="3"/>
              <w:numPr>
                <w:ilvl w:val="0"/>
                <w:numId w:val="0"/>
              </w:numPr>
              <w:tabs>
                <w:tab w:val="left" w:pos="708"/>
              </w:tabs>
              <w:spacing w:line="240" w:lineRule="auto"/>
              <w:ind w:left="792"/>
              <w:jc w:val="left"/>
              <w:rPr>
                <w:sz w:val="26"/>
                <w:szCs w:val="26"/>
                <w:highlight w:val="yellow"/>
                <w:lang w:eastAsia="en-US"/>
              </w:rPr>
            </w:pPr>
            <w:r>
              <w:rPr>
                <w:sz w:val="26"/>
                <w:szCs w:val="26"/>
                <w:highlight w:val="yellow"/>
                <w:lang w:eastAsia="en-US"/>
              </w:rPr>
              <w:t xml:space="preserve">указанным в техническом задании, </w:t>
            </w:r>
            <w:r w:rsidRPr="00503623">
              <w:rPr>
                <w:highlight w:val="yellow"/>
              </w:rPr>
              <w:t>ГОСТ</w:t>
            </w:r>
            <w:r>
              <w:rPr>
                <w:highlight w:val="yellow"/>
              </w:rPr>
              <w:t>ам</w:t>
            </w:r>
            <w:r>
              <w:rPr>
                <w:sz w:val="26"/>
                <w:szCs w:val="26"/>
                <w:highlight w:val="yellow"/>
                <w:lang w:eastAsia="en-US"/>
              </w:rPr>
              <w:t xml:space="preserve"> </w:t>
            </w:r>
            <w:r w:rsidRPr="00503623">
              <w:rPr>
                <w:sz w:val="26"/>
                <w:szCs w:val="26"/>
                <w:highlight w:val="yellow"/>
                <w:lang w:eastAsia="en-US"/>
              </w:rPr>
              <w:t xml:space="preserve"> </w:t>
            </w:r>
            <w:r>
              <w:rPr>
                <w:sz w:val="26"/>
                <w:szCs w:val="26"/>
                <w:highlight w:val="yellow"/>
                <w:lang w:eastAsia="en-US"/>
              </w:rPr>
              <w:t>и ТУ.</w:t>
            </w:r>
          </w:p>
          <w:p w:rsidR="009B1DBA" w:rsidRDefault="009B1DBA" w:rsidP="00A26555">
            <w:pPr>
              <w:pStyle w:val="3"/>
              <w:numPr>
                <w:ilvl w:val="0"/>
                <w:numId w:val="0"/>
              </w:numPr>
              <w:tabs>
                <w:tab w:val="left" w:pos="708"/>
              </w:tabs>
              <w:spacing w:line="240" w:lineRule="auto"/>
              <w:ind w:left="792"/>
              <w:jc w:val="left"/>
              <w:rPr>
                <w:sz w:val="26"/>
                <w:szCs w:val="26"/>
                <w:highlight w:val="yellow"/>
                <w:lang w:eastAsia="en-US"/>
              </w:rPr>
            </w:pPr>
          </w:p>
          <w:p w:rsidR="009B1DBA" w:rsidRPr="00503623" w:rsidRDefault="009B1DBA" w:rsidP="009B1DBA">
            <w:pPr>
              <w:pStyle w:val="3"/>
              <w:numPr>
                <w:ilvl w:val="1"/>
                <w:numId w:val="27"/>
              </w:numPr>
              <w:tabs>
                <w:tab w:val="left" w:pos="708"/>
              </w:tabs>
              <w:spacing w:line="240" w:lineRule="auto"/>
              <w:jc w:val="left"/>
              <w:rPr>
                <w:sz w:val="26"/>
                <w:szCs w:val="26"/>
                <w:highlight w:val="yellow"/>
                <w:lang w:eastAsia="en-US"/>
              </w:rPr>
            </w:pPr>
            <w:r>
              <w:rPr>
                <w:sz w:val="26"/>
                <w:szCs w:val="26"/>
                <w:highlight w:val="yellow"/>
                <w:lang w:eastAsia="en-US"/>
              </w:rPr>
              <w:t>Товар должен быть только новым и не быть БУ.</w:t>
            </w:r>
          </w:p>
          <w:p w:rsidR="00E71331" w:rsidRDefault="00E71331" w:rsidP="00A26555">
            <w:pPr>
              <w:pStyle w:val="3"/>
              <w:numPr>
                <w:ilvl w:val="0"/>
                <w:numId w:val="0"/>
              </w:numPr>
              <w:tabs>
                <w:tab w:val="left" w:pos="708"/>
              </w:tabs>
              <w:spacing w:line="240" w:lineRule="auto"/>
              <w:ind w:left="792"/>
              <w:jc w:val="left"/>
              <w:rPr>
                <w:sz w:val="26"/>
                <w:szCs w:val="26"/>
                <w:highlight w:val="yellow"/>
                <w:lang w:eastAsia="en-US"/>
              </w:rPr>
            </w:pPr>
          </w:p>
        </w:tc>
      </w:tr>
    </w:tbl>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Т</w:t>
      </w:r>
      <w:r w:rsidR="00AF0849" w:rsidRPr="00BA7F0C">
        <w:rPr>
          <w:b/>
          <w:sz w:val="24"/>
          <w:szCs w:val="24"/>
        </w:rPr>
        <w:t xml:space="preserve">ребования к содержанию, форме, оформлению и составу заявки на участие в запросе </w:t>
      </w:r>
      <w:r w:rsidR="00896E7A" w:rsidRPr="00BA7F0C">
        <w:rPr>
          <w:b/>
          <w:sz w:val="24"/>
          <w:szCs w:val="24"/>
        </w:rPr>
        <w:t>цен</w:t>
      </w:r>
      <w:r w:rsidRPr="00BA7F0C">
        <w:rPr>
          <w:b/>
          <w:sz w:val="24"/>
          <w:szCs w:val="24"/>
        </w:rPr>
        <w:t>.</w:t>
      </w:r>
    </w:p>
    <w:p w:rsidR="00647F1D" w:rsidRPr="00BA7F0C" w:rsidRDefault="00647F1D" w:rsidP="00B03095">
      <w:pPr>
        <w:pStyle w:val="a8"/>
        <w:spacing w:before="0" w:line="240" w:lineRule="auto"/>
        <w:rPr>
          <w:sz w:val="24"/>
        </w:rPr>
      </w:pPr>
    </w:p>
    <w:p w:rsidR="00183879" w:rsidRPr="00BA7F0C" w:rsidRDefault="00183879" w:rsidP="00C902BF">
      <w:pPr>
        <w:pStyle w:val="3"/>
        <w:numPr>
          <w:ilvl w:val="1"/>
          <w:numId w:val="3"/>
        </w:numPr>
        <w:spacing w:line="240" w:lineRule="auto"/>
        <w:rPr>
          <w:sz w:val="24"/>
          <w:szCs w:val="24"/>
        </w:rPr>
      </w:pPr>
      <w:r w:rsidRPr="00BA7F0C">
        <w:rPr>
          <w:sz w:val="24"/>
          <w:szCs w:val="24"/>
        </w:rPr>
        <w:t>Вс</w:t>
      </w:r>
      <w:r w:rsidR="008B79F6" w:rsidRPr="00BA7F0C">
        <w:rPr>
          <w:sz w:val="24"/>
          <w:szCs w:val="24"/>
        </w:rPr>
        <w:t>е документы, входящие в состав з</w:t>
      </w:r>
      <w:r w:rsidRPr="00BA7F0C">
        <w:rPr>
          <w:sz w:val="24"/>
          <w:szCs w:val="24"/>
        </w:rPr>
        <w:t xml:space="preserve">аявки на участие в запросе </w:t>
      </w:r>
      <w:r w:rsidR="00896E7A" w:rsidRPr="00BA7F0C">
        <w:rPr>
          <w:sz w:val="24"/>
          <w:szCs w:val="24"/>
        </w:rPr>
        <w:t>цен</w:t>
      </w:r>
      <w:r w:rsidRPr="00BA7F0C">
        <w:rPr>
          <w:sz w:val="24"/>
          <w:szCs w:val="24"/>
        </w:rPr>
        <w:t>,</w:t>
      </w:r>
      <w:r w:rsidR="008B79F6" w:rsidRPr="00BA7F0C">
        <w:rPr>
          <w:sz w:val="24"/>
          <w:szCs w:val="24"/>
        </w:rPr>
        <w:t xml:space="preserve"> </w:t>
      </w:r>
      <w:r w:rsidRPr="00BA7F0C">
        <w:rPr>
          <w:sz w:val="24"/>
          <w:szCs w:val="24"/>
        </w:rPr>
        <w:t>должны быть составлены на русском языке. Подача документов, входящих в состав</w:t>
      </w:r>
      <w:r w:rsidR="008B79F6" w:rsidRPr="00BA7F0C">
        <w:rPr>
          <w:sz w:val="24"/>
          <w:szCs w:val="24"/>
        </w:rPr>
        <w:t xml:space="preserve"> з</w:t>
      </w:r>
      <w:r w:rsidRPr="00BA7F0C">
        <w:rPr>
          <w:sz w:val="24"/>
          <w:szCs w:val="24"/>
        </w:rPr>
        <w:t>аявки на иностранном языке должна сопровождаться представлением надлежащим</w:t>
      </w:r>
      <w:r w:rsidR="008B79F6" w:rsidRPr="00BA7F0C">
        <w:rPr>
          <w:sz w:val="24"/>
          <w:szCs w:val="24"/>
        </w:rPr>
        <w:t xml:space="preserve"> </w:t>
      </w:r>
      <w:r w:rsidRPr="00BA7F0C">
        <w:rPr>
          <w:sz w:val="24"/>
          <w:szCs w:val="24"/>
        </w:rPr>
        <w:t>образом заверенного перевода соответствующих документов на русский язык.</w:t>
      </w:r>
    </w:p>
    <w:p w:rsidR="00183879" w:rsidRPr="00BA7F0C" w:rsidRDefault="00183879" w:rsidP="000C1F8C">
      <w:pPr>
        <w:pStyle w:val="3"/>
        <w:numPr>
          <w:ilvl w:val="0"/>
          <w:numId w:val="0"/>
        </w:numPr>
        <w:spacing w:line="240" w:lineRule="auto"/>
        <w:ind w:left="792"/>
        <w:rPr>
          <w:sz w:val="24"/>
          <w:szCs w:val="24"/>
        </w:rPr>
      </w:pPr>
    </w:p>
    <w:p w:rsidR="00183879" w:rsidRPr="00BA7F0C" w:rsidRDefault="00183879" w:rsidP="00C902BF">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183879" w:rsidRPr="00BA7F0C" w:rsidRDefault="00183879" w:rsidP="000C1F8C">
      <w:pPr>
        <w:pStyle w:val="3"/>
        <w:numPr>
          <w:ilvl w:val="0"/>
          <w:numId w:val="0"/>
        </w:numPr>
        <w:spacing w:line="240" w:lineRule="auto"/>
        <w:ind w:left="792"/>
        <w:rPr>
          <w:sz w:val="24"/>
          <w:szCs w:val="24"/>
        </w:rPr>
      </w:pPr>
    </w:p>
    <w:p w:rsidR="00AF0849" w:rsidRPr="00BA7F0C" w:rsidRDefault="001512D9" w:rsidP="00C902BF">
      <w:pPr>
        <w:pStyle w:val="3"/>
        <w:numPr>
          <w:ilvl w:val="1"/>
          <w:numId w:val="3"/>
        </w:numPr>
        <w:spacing w:line="240" w:lineRule="auto"/>
        <w:rPr>
          <w:sz w:val="24"/>
          <w:szCs w:val="24"/>
        </w:rPr>
      </w:pPr>
      <w:r w:rsidRPr="00BA7F0C">
        <w:rPr>
          <w:sz w:val="24"/>
          <w:szCs w:val="24"/>
        </w:rPr>
        <w:t>Заявка должна</w:t>
      </w:r>
      <w:r w:rsidR="00AF0849" w:rsidRPr="00BA7F0C">
        <w:rPr>
          <w:sz w:val="24"/>
          <w:szCs w:val="24"/>
        </w:rPr>
        <w:t xml:space="preserve"> соответствовать требованиям, </w:t>
      </w:r>
      <w:r w:rsidR="00B03095" w:rsidRPr="00BA7F0C">
        <w:rPr>
          <w:sz w:val="24"/>
          <w:szCs w:val="24"/>
        </w:rPr>
        <w:t xml:space="preserve">указанным в настоящей документации о  запросе </w:t>
      </w:r>
      <w:r w:rsidR="00AD5F7F" w:rsidRPr="00BA7F0C">
        <w:rPr>
          <w:sz w:val="24"/>
          <w:szCs w:val="24"/>
        </w:rPr>
        <w:t>цен</w:t>
      </w:r>
      <w:r w:rsidR="00AF0849" w:rsidRPr="00BA7F0C">
        <w:rPr>
          <w:sz w:val="24"/>
          <w:szCs w:val="24"/>
        </w:rPr>
        <w:t xml:space="preserve">. </w:t>
      </w:r>
    </w:p>
    <w:p w:rsidR="008B79F6" w:rsidRPr="00BA7F0C" w:rsidRDefault="008B79F6" w:rsidP="008B79F6">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При описании условий и </w:t>
      </w:r>
      <w:r w:rsidR="00896E7A" w:rsidRPr="00BA7F0C">
        <w:rPr>
          <w:sz w:val="24"/>
          <w:szCs w:val="24"/>
        </w:rPr>
        <w:t>цен</w:t>
      </w:r>
      <w:r w:rsidRPr="00BA7F0C">
        <w:rPr>
          <w:sz w:val="24"/>
          <w:szCs w:val="24"/>
        </w:rPr>
        <w:t xml:space="preserve"> </w:t>
      </w:r>
      <w:r w:rsidR="008F3DD4" w:rsidRPr="00BA7F0C">
        <w:rPr>
          <w:sz w:val="24"/>
          <w:szCs w:val="24"/>
        </w:rPr>
        <w:t>у</w:t>
      </w:r>
      <w:r w:rsidRPr="00BA7F0C">
        <w:rPr>
          <w:sz w:val="24"/>
          <w:szCs w:val="24"/>
        </w:rPr>
        <w:t xml:space="preserve">частники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A7F0C" w:rsidRDefault="000C1F8C"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Сведения, которые содержатся в </w:t>
      </w:r>
      <w:r w:rsidR="008F3DD4" w:rsidRPr="00BA7F0C">
        <w:rPr>
          <w:sz w:val="24"/>
          <w:szCs w:val="24"/>
        </w:rPr>
        <w:t>з</w:t>
      </w:r>
      <w:r w:rsidRPr="00BA7F0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A7F0C">
        <w:rPr>
          <w:sz w:val="24"/>
          <w:szCs w:val="24"/>
        </w:rPr>
        <w:t>заявка откланяется</w:t>
      </w:r>
      <w:r w:rsidRPr="00BA7F0C">
        <w:rPr>
          <w:sz w:val="24"/>
          <w:szCs w:val="24"/>
        </w:rPr>
        <w:t>.</w:t>
      </w:r>
    </w:p>
    <w:p w:rsidR="000C1F8C" w:rsidRPr="00BA7F0C" w:rsidRDefault="000C1F8C" w:rsidP="000C1F8C">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Все документы, представленные </w:t>
      </w:r>
      <w:r w:rsidR="008F3DD4" w:rsidRPr="00BA7F0C">
        <w:rPr>
          <w:sz w:val="24"/>
          <w:szCs w:val="24"/>
        </w:rPr>
        <w:t>у</w:t>
      </w:r>
      <w:r w:rsidRPr="00BA7F0C">
        <w:rPr>
          <w:sz w:val="24"/>
          <w:szCs w:val="24"/>
        </w:rPr>
        <w:t xml:space="preserve">частниками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быть скреплены печатью и заверены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000C1F8C" w:rsidRPr="00BA7F0C">
        <w:rPr>
          <w:sz w:val="24"/>
          <w:szCs w:val="24"/>
        </w:rPr>
        <w:t xml:space="preserve"> </w:t>
      </w:r>
      <w:r w:rsidRPr="00BA7F0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Соблюдение </w:t>
      </w:r>
      <w:r w:rsidR="000C1F8C" w:rsidRPr="00BA7F0C">
        <w:rPr>
          <w:sz w:val="24"/>
          <w:szCs w:val="24"/>
        </w:rPr>
        <w:t xml:space="preserve">участником запроса </w:t>
      </w:r>
      <w:r w:rsidR="00896E7A" w:rsidRPr="00BA7F0C">
        <w:rPr>
          <w:sz w:val="24"/>
          <w:szCs w:val="24"/>
        </w:rPr>
        <w:t>цен</w:t>
      </w:r>
      <w:r w:rsidR="008F3DD4" w:rsidRPr="00BA7F0C">
        <w:rPr>
          <w:sz w:val="24"/>
          <w:szCs w:val="24"/>
        </w:rPr>
        <w:t xml:space="preserve"> </w:t>
      </w:r>
      <w:r w:rsidRPr="00BA7F0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w:t>
      </w:r>
      <w:r w:rsidR="000C1F8C" w:rsidRPr="00BA7F0C">
        <w:rPr>
          <w:sz w:val="24"/>
          <w:szCs w:val="24"/>
        </w:rPr>
        <w:t xml:space="preserve"> </w:t>
      </w:r>
      <w:r w:rsidRPr="00BA7F0C">
        <w:rPr>
          <w:sz w:val="24"/>
          <w:szCs w:val="24"/>
        </w:rPr>
        <w:t xml:space="preserve">подписью уполномоченного лица </w:t>
      </w:r>
      <w:r w:rsidR="000C1F8C" w:rsidRPr="00BA7F0C">
        <w:rPr>
          <w:sz w:val="24"/>
          <w:szCs w:val="24"/>
        </w:rPr>
        <w:t xml:space="preserve">участника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2D54D1" w:rsidRPr="00BA7F0C" w:rsidRDefault="00991BDC" w:rsidP="00C902BF">
      <w:pPr>
        <w:pStyle w:val="3"/>
        <w:numPr>
          <w:ilvl w:val="1"/>
          <w:numId w:val="3"/>
        </w:numPr>
        <w:spacing w:line="240" w:lineRule="auto"/>
        <w:rPr>
          <w:sz w:val="24"/>
          <w:szCs w:val="24"/>
        </w:rPr>
      </w:pPr>
      <w:r w:rsidRPr="00BA7F0C">
        <w:rPr>
          <w:sz w:val="24"/>
          <w:szCs w:val="24"/>
        </w:rPr>
        <w:t>Заявка должна быть оформлена по фор</w:t>
      </w:r>
      <w:r w:rsidR="002326FB" w:rsidRPr="00BA7F0C">
        <w:rPr>
          <w:sz w:val="24"/>
          <w:szCs w:val="24"/>
        </w:rPr>
        <w:t>ме, приведенной в Приложении №2 к настоящей документации</w:t>
      </w:r>
      <w:r w:rsidRPr="00BA7F0C">
        <w:rPr>
          <w:sz w:val="24"/>
          <w:szCs w:val="24"/>
        </w:rPr>
        <w:t>.</w:t>
      </w:r>
      <w:r w:rsidR="000C1F8C" w:rsidRPr="00BA7F0C">
        <w:rPr>
          <w:sz w:val="24"/>
          <w:szCs w:val="24"/>
        </w:rPr>
        <w:t xml:space="preserve"> Все документы, представляемые участника</w:t>
      </w:r>
      <w:r w:rsidR="004873C9" w:rsidRPr="00BA7F0C">
        <w:rPr>
          <w:sz w:val="24"/>
          <w:szCs w:val="24"/>
        </w:rPr>
        <w:t>ми</w:t>
      </w:r>
      <w:r w:rsidR="000C1F8C" w:rsidRPr="00BA7F0C">
        <w:rPr>
          <w:sz w:val="24"/>
          <w:szCs w:val="24"/>
        </w:rPr>
        <w:t xml:space="preserve"> запроса </w:t>
      </w:r>
      <w:r w:rsidR="00896E7A" w:rsidRPr="00BA7F0C">
        <w:rPr>
          <w:sz w:val="24"/>
          <w:szCs w:val="24"/>
        </w:rPr>
        <w:t>цен</w:t>
      </w:r>
      <w:r w:rsidR="000C1F8C" w:rsidRPr="00BA7F0C">
        <w:rPr>
          <w:sz w:val="24"/>
          <w:szCs w:val="24"/>
        </w:rPr>
        <w:t xml:space="preserve"> в составе заявки, должны быть заполнены по всем пунктам. </w:t>
      </w:r>
      <w:r w:rsidR="002D54D1" w:rsidRPr="00BA7F0C">
        <w:rPr>
          <w:sz w:val="24"/>
          <w:szCs w:val="24"/>
        </w:rPr>
        <w:t xml:space="preserve">Представленные в составе заявки документы не возвращаются лицу, участвующему в </w:t>
      </w:r>
      <w:r w:rsidR="003D09DB" w:rsidRPr="00BA7F0C">
        <w:rPr>
          <w:sz w:val="24"/>
          <w:szCs w:val="24"/>
        </w:rPr>
        <w:t xml:space="preserve">запросе </w:t>
      </w:r>
      <w:r w:rsidR="00896E7A" w:rsidRPr="00BA7F0C">
        <w:rPr>
          <w:sz w:val="24"/>
          <w:szCs w:val="24"/>
        </w:rPr>
        <w:t>цен</w:t>
      </w:r>
      <w:r w:rsidR="002D54D1" w:rsidRPr="00BA7F0C">
        <w:rPr>
          <w:sz w:val="24"/>
          <w:szCs w:val="24"/>
        </w:rPr>
        <w:t>.</w:t>
      </w:r>
    </w:p>
    <w:p w:rsidR="008C56CD" w:rsidRPr="00BA7F0C" w:rsidRDefault="008C56CD" w:rsidP="000C1F8C">
      <w:pPr>
        <w:pStyle w:val="3"/>
        <w:numPr>
          <w:ilvl w:val="0"/>
          <w:numId w:val="0"/>
        </w:numPr>
        <w:spacing w:line="240" w:lineRule="auto"/>
        <w:ind w:left="792"/>
        <w:rPr>
          <w:sz w:val="24"/>
          <w:szCs w:val="24"/>
        </w:rPr>
      </w:pPr>
    </w:p>
    <w:p w:rsidR="008C56CD" w:rsidRPr="00BA7F0C" w:rsidRDefault="008C56CD" w:rsidP="00C902BF">
      <w:pPr>
        <w:pStyle w:val="3"/>
        <w:numPr>
          <w:ilvl w:val="1"/>
          <w:numId w:val="3"/>
        </w:numPr>
        <w:tabs>
          <w:tab w:val="left" w:pos="993"/>
        </w:tabs>
        <w:spacing w:line="240" w:lineRule="auto"/>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8C56CD" w:rsidRPr="00BA7F0C" w:rsidRDefault="008C56CD" w:rsidP="008C56CD">
      <w:pPr>
        <w:pStyle w:val="a8"/>
        <w:spacing w:before="0" w:line="240" w:lineRule="auto"/>
        <w:rPr>
          <w:sz w:val="24"/>
        </w:rPr>
      </w:pPr>
    </w:p>
    <w:p w:rsidR="008C56CD" w:rsidRPr="00BA7F0C" w:rsidRDefault="008C56CD" w:rsidP="008B79F6">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8C56CD" w:rsidRPr="00BA7F0C" w:rsidRDefault="008C56CD" w:rsidP="008C56CD">
      <w:pPr>
        <w:pStyle w:val="a8"/>
        <w:spacing w:before="0" w:line="240" w:lineRule="auto"/>
        <w:rPr>
          <w:sz w:val="24"/>
        </w:rPr>
      </w:pPr>
    </w:p>
    <w:p w:rsidR="00B603D6" w:rsidRPr="00BA7F0C" w:rsidRDefault="001349F7" w:rsidP="00B603D6">
      <w:pPr>
        <w:pStyle w:val="a8"/>
        <w:numPr>
          <w:ilvl w:val="0"/>
          <w:numId w:val="5"/>
        </w:numPr>
        <w:rPr>
          <w:snapToGrid w:val="0"/>
          <w:sz w:val="24"/>
        </w:rPr>
      </w:pPr>
      <w:r w:rsidRPr="00BA7F0C">
        <w:rPr>
          <w:snapToGrid w:val="0"/>
          <w:sz w:val="24"/>
          <w:u w:val="single"/>
        </w:rPr>
        <w:t>полное, краткое и фирменное наименование</w:t>
      </w:r>
      <w:r w:rsidRPr="00BA7F0C">
        <w:rPr>
          <w:snapToGrid w:val="0"/>
          <w:sz w:val="24"/>
        </w:rPr>
        <w:t>,</w:t>
      </w:r>
      <w:r w:rsidR="00B603D6" w:rsidRPr="00BA7F0C">
        <w:rPr>
          <w:snapToGrid w:val="0"/>
          <w:sz w:val="24"/>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B603D6" w:rsidRPr="00BA7F0C" w:rsidRDefault="00B603D6" w:rsidP="00B603D6">
      <w:pPr>
        <w:pStyle w:val="a8"/>
        <w:numPr>
          <w:ilvl w:val="0"/>
          <w:numId w:val="5"/>
        </w:numPr>
        <w:spacing w:before="0" w:line="240" w:lineRule="auto"/>
        <w:rPr>
          <w:sz w:val="24"/>
          <w:u w:val="single"/>
        </w:rPr>
      </w:pPr>
      <w:r w:rsidRPr="00BA7F0C">
        <w:rPr>
          <w:sz w:val="24"/>
          <w:u w:val="single"/>
        </w:rPr>
        <w:t xml:space="preserve">полученную не ранее, чем за шесть месяцев до дня размещения на официальном сайте извещения о проведении конкурса </w:t>
      </w:r>
      <w:r w:rsidRPr="00BA7F0C">
        <w:rPr>
          <w:b/>
          <w:sz w:val="24"/>
        </w:rPr>
        <w:t>выписку из единого государственного реестра юридических лиц</w:t>
      </w:r>
      <w:r w:rsidRPr="00BA7F0C">
        <w:rPr>
          <w:sz w:val="24"/>
        </w:rPr>
        <w:t xml:space="preserve"> или нотариально заверенную копию такой выписки;</w:t>
      </w:r>
    </w:p>
    <w:p w:rsidR="00B603D6" w:rsidRPr="00BA7F0C" w:rsidRDefault="00B603D6" w:rsidP="00B603D6">
      <w:pPr>
        <w:pStyle w:val="ac"/>
        <w:rPr>
          <w:sz w:val="24"/>
          <w:szCs w:val="24"/>
        </w:rPr>
      </w:pPr>
    </w:p>
    <w:p w:rsidR="00B603D6" w:rsidRPr="00BA7F0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B603D6" w:rsidRPr="00BA7F0C" w:rsidRDefault="00B603D6" w:rsidP="00B603D6">
      <w:pPr>
        <w:autoSpaceDE w:val="0"/>
        <w:autoSpaceDN w:val="0"/>
        <w:spacing w:after="0" w:line="240" w:lineRule="auto"/>
        <w:jc w:val="both"/>
        <w:rPr>
          <w:rFonts w:ascii="Times New Roman" w:eastAsia="Times New Roman" w:hAnsi="Times New Roman" w:cs="Times New Roman"/>
          <w:sz w:val="24"/>
          <w:szCs w:val="24"/>
          <w:lang w:eastAsia="ru-RU"/>
        </w:rPr>
      </w:pPr>
    </w:p>
    <w:p w:rsidR="001349F7" w:rsidRPr="00BA7F0C" w:rsidRDefault="001349F7" w:rsidP="001349F7">
      <w:pPr>
        <w:numPr>
          <w:ilvl w:val="0"/>
          <w:numId w:val="5"/>
        </w:numPr>
        <w:autoSpaceDE w:val="0"/>
        <w:autoSpaceDN w:val="0"/>
        <w:spacing w:before="60" w:after="0" w:line="240" w:lineRule="auto"/>
        <w:jc w:val="both"/>
        <w:rPr>
          <w:rFonts w:ascii="Times New Roman" w:eastAsia="Times New Roman" w:hAnsi="Times New Roman" w:cs="Times New Roman"/>
          <w:lang w:eastAsia="ru-RU"/>
        </w:rPr>
      </w:pPr>
      <w:r w:rsidRPr="00BA7F0C">
        <w:rPr>
          <w:rFonts w:ascii="Times New Roman" w:eastAsia="Times New Roman" w:hAnsi="Times New Roman" w:cs="Times New Roman"/>
          <w:lang w:eastAsia="ru-RU"/>
        </w:rPr>
        <w:lastRenderedPageBreak/>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BA7F0C">
        <w:rPr>
          <w:rFonts w:ascii="Times New Roman" w:eastAsia="Times New Roman" w:hAnsi="Times New Roman" w:cs="Times New Roman"/>
          <w:b/>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Pr="00BA7F0C">
        <w:rPr>
          <w:rFonts w:ascii="Times New Roman" w:eastAsia="Times New Roman" w:hAnsi="Times New Roman" w:cs="Times New Roman"/>
          <w:lang w:eastAsia="ru-RU"/>
        </w:rPr>
        <w:t>,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BA7F0C">
        <w:rPr>
          <w:rFonts w:ascii="Times New Roman" w:eastAsia="Times New Roman" w:hAnsi="Times New Roman" w:cs="Times New Roman"/>
          <w:snapToGrid w:val="0"/>
          <w:lang w:eastAsia="ru-RU"/>
        </w:rPr>
        <w:t xml:space="preserve"> копия </w:t>
      </w:r>
      <w:r w:rsidRPr="00BA7F0C">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A7F0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lang w:eastAsia="ru-RU"/>
        </w:rPr>
      </w:pPr>
    </w:p>
    <w:p w:rsidR="00B603D6" w:rsidRPr="00BA7F0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B603D6" w:rsidRPr="00BA7F0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lang w:eastAsia="ru-RU"/>
        </w:rPr>
      </w:pPr>
    </w:p>
    <w:p w:rsidR="00B603D6" w:rsidRPr="00BA7F0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w:t>
      </w:r>
      <w:r w:rsidRPr="00BA7F0C">
        <w:rPr>
          <w:rFonts w:ascii="Times New Roman" w:eastAsia="Times New Roman" w:hAnsi="Times New Roman" w:cs="Times New Roman"/>
          <w:b/>
          <w:sz w:val="24"/>
          <w:szCs w:val="24"/>
          <w:lang w:eastAsia="ru-RU"/>
        </w:rPr>
        <w:t>лицензии</w:t>
      </w:r>
      <w:r w:rsidRPr="00BA7F0C">
        <w:rPr>
          <w:rFonts w:ascii="Times New Roman" w:eastAsia="Times New Roman" w:hAnsi="Times New Roman" w:cs="Times New Roman"/>
          <w:sz w:val="24"/>
          <w:szCs w:val="24"/>
          <w:lang w:eastAsia="ru-RU"/>
        </w:rPr>
        <w:t xml:space="preserve"> или допуска СРО (в случае установленном законодательством Российской Федерации)) (для индивидуального предпринимателя), </w:t>
      </w:r>
      <w:r w:rsidRPr="00BA7F0C">
        <w:rPr>
          <w:rFonts w:ascii="Times New Roman" w:eastAsia="Times New Roman" w:hAnsi="Times New Roman" w:cs="Times New Roman"/>
          <w:snapToGrid w:val="0"/>
          <w:sz w:val="24"/>
          <w:szCs w:val="24"/>
          <w:lang w:eastAsia="ru-RU"/>
        </w:rPr>
        <w:t xml:space="preserve">копия </w:t>
      </w:r>
      <w:r w:rsidRPr="00BA7F0C">
        <w:rPr>
          <w:rFonts w:ascii="Times New Roman" w:eastAsia="Times New Roman" w:hAnsi="Times New Roman" w:cs="Times New Roman"/>
          <w:sz w:val="24"/>
          <w:szCs w:val="24"/>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A7F0C" w:rsidRDefault="00B603D6" w:rsidP="00B603D6">
      <w:pPr>
        <w:autoSpaceDE w:val="0"/>
        <w:autoSpaceDN w:val="0"/>
        <w:spacing w:after="0" w:line="240" w:lineRule="auto"/>
        <w:ind w:left="720"/>
        <w:jc w:val="both"/>
        <w:rPr>
          <w:rFonts w:ascii="Times New Roman" w:eastAsia="Times New Roman" w:hAnsi="Times New Roman" w:cs="Times New Roman"/>
          <w:sz w:val="24"/>
          <w:szCs w:val="24"/>
          <w:lang w:eastAsia="ru-RU"/>
        </w:rPr>
      </w:pPr>
    </w:p>
    <w:p w:rsidR="00B603D6" w:rsidRPr="00BA7F0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B603D6" w:rsidRPr="00BA7F0C" w:rsidRDefault="00B603D6" w:rsidP="00B603D6">
      <w:pPr>
        <w:spacing w:after="0" w:line="240" w:lineRule="auto"/>
        <w:ind w:left="720" w:firstLine="709"/>
        <w:contextualSpacing/>
        <w:jc w:val="both"/>
        <w:rPr>
          <w:rFonts w:ascii="Times New Roman" w:eastAsia="Calibri" w:hAnsi="Times New Roman" w:cs="Times New Roman"/>
          <w:sz w:val="24"/>
          <w:szCs w:val="24"/>
          <w:lang w:eastAsia="ru-RU"/>
        </w:rPr>
      </w:pPr>
    </w:p>
    <w:p w:rsidR="00B603D6" w:rsidRPr="00BA7F0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w:t>
      </w:r>
      <w:r w:rsidRPr="00BA7F0C">
        <w:rPr>
          <w:rFonts w:ascii="Times New Roman" w:eastAsia="Times New Roman" w:hAnsi="Times New Roman" w:cs="Times New Roman"/>
          <w:sz w:val="24"/>
          <w:szCs w:val="24"/>
          <w:u w:val="single"/>
          <w:lang w:eastAsia="ru-RU"/>
        </w:rPr>
        <w:t>или письменное подтверждение Участника закупки</w:t>
      </w:r>
      <w:r w:rsidRPr="00BA7F0C">
        <w:rPr>
          <w:rFonts w:ascii="Times New Roman" w:eastAsia="Times New Roman" w:hAnsi="Times New Roman" w:cs="Times New Roman"/>
          <w:sz w:val="24"/>
          <w:szCs w:val="24"/>
          <w:lang w:eastAsia="ru-RU"/>
        </w:rPr>
        <w:t xml:space="preserve"> по всем рассматриваемым случаям, дата выдачи которых не превышает 30 (тридцать) суток с даты приема материалов на закупку;</w:t>
      </w:r>
    </w:p>
    <w:p w:rsidR="00B603D6" w:rsidRPr="00BA7F0C" w:rsidRDefault="00B603D6" w:rsidP="00B603D6">
      <w:pPr>
        <w:spacing w:after="0" w:line="240" w:lineRule="auto"/>
        <w:ind w:left="720" w:firstLine="709"/>
        <w:contextualSpacing/>
        <w:jc w:val="both"/>
        <w:rPr>
          <w:rFonts w:ascii="Times New Roman" w:eastAsia="Calibri" w:hAnsi="Times New Roman" w:cs="Times New Roman"/>
          <w:sz w:val="24"/>
          <w:szCs w:val="24"/>
          <w:lang w:eastAsia="ru-RU"/>
        </w:rPr>
      </w:pPr>
    </w:p>
    <w:p w:rsidR="00B603D6" w:rsidRPr="00BA7F0C" w:rsidRDefault="00B603D6" w:rsidP="00B603D6">
      <w:pPr>
        <w:pStyle w:val="a8"/>
        <w:numPr>
          <w:ilvl w:val="0"/>
          <w:numId w:val="5"/>
        </w:numPr>
        <w:spacing w:before="0" w:line="240" w:lineRule="auto"/>
        <w:rPr>
          <w:sz w:val="24"/>
        </w:rPr>
      </w:pPr>
      <w:r w:rsidRPr="00BA7F0C">
        <w:rPr>
          <w:rFonts w:eastAsiaTheme="minorEastAsia"/>
          <w:sz w:val="24"/>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EA50F5" w:rsidRPr="00BA7F0C" w:rsidRDefault="00EA50F5" w:rsidP="00EA50F5">
      <w:pPr>
        <w:pStyle w:val="ac"/>
        <w:rPr>
          <w:sz w:val="24"/>
        </w:rPr>
      </w:pPr>
    </w:p>
    <w:p w:rsidR="00EA50F5" w:rsidRPr="00BA7F0C" w:rsidRDefault="00EA50F5"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BA7F0C">
        <w:rPr>
          <w:rFonts w:ascii="Times New Roman" w:eastAsia="Times New Roman" w:hAnsi="Times New Roman" w:cs="Times New Roman"/>
          <w:sz w:val="24"/>
          <w:szCs w:val="24"/>
          <w:u w:val="single"/>
          <w:lang w:eastAsia="ru-RU"/>
        </w:rPr>
        <w:t>с отметкой налоговой инспекции</w:t>
      </w:r>
      <w:r w:rsidRPr="00BA7F0C">
        <w:rPr>
          <w:rFonts w:ascii="Times New Roman" w:eastAsia="Times New Roman" w:hAnsi="Times New Roman" w:cs="Times New Roman"/>
          <w:sz w:val="24"/>
          <w:szCs w:val="24"/>
          <w:lang w:eastAsia="ru-RU"/>
        </w:rPr>
        <w:t>);</w:t>
      </w:r>
    </w:p>
    <w:p w:rsidR="001A23AC" w:rsidRPr="00BA7F0C" w:rsidRDefault="001A23AC" w:rsidP="001A23AC">
      <w:pPr>
        <w:pStyle w:val="ac"/>
        <w:rPr>
          <w:rFonts w:eastAsia="Times New Roman"/>
          <w:sz w:val="24"/>
          <w:szCs w:val="24"/>
          <w:lang w:eastAsia="ru-RU"/>
        </w:rPr>
      </w:pPr>
    </w:p>
    <w:p w:rsidR="001A23AC" w:rsidRDefault="001A23AC"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документарное подтверждение требований предусмотренных Техническим заданием (Приложение № </w:t>
      </w:r>
      <w:r w:rsidR="00DF1494">
        <w:rPr>
          <w:rFonts w:ascii="Times New Roman" w:eastAsia="Times New Roman" w:hAnsi="Times New Roman" w:cs="Times New Roman"/>
          <w:sz w:val="24"/>
          <w:szCs w:val="24"/>
          <w:lang w:eastAsia="ru-RU"/>
        </w:rPr>
        <w:t>1</w:t>
      </w:r>
      <w:r w:rsidRPr="00BA7F0C">
        <w:rPr>
          <w:rFonts w:ascii="Times New Roman" w:eastAsia="Times New Roman" w:hAnsi="Times New Roman" w:cs="Times New Roman"/>
          <w:sz w:val="24"/>
          <w:szCs w:val="24"/>
          <w:lang w:eastAsia="ru-RU"/>
        </w:rPr>
        <w:t xml:space="preserve"> к проекту договора)</w:t>
      </w:r>
      <w:r w:rsidR="00A72C31">
        <w:rPr>
          <w:rFonts w:ascii="Times New Roman" w:eastAsia="Times New Roman" w:hAnsi="Times New Roman" w:cs="Times New Roman"/>
          <w:sz w:val="24"/>
          <w:szCs w:val="24"/>
          <w:lang w:eastAsia="ru-RU"/>
        </w:rPr>
        <w:t xml:space="preserve"> в том числе сертификаты качества на поставляемы</w:t>
      </w:r>
      <w:r w:rsidR="009B1DBA">
        <w:rPr>
          <w:rFonts w:ascii="Times New Roman" w:eastAsia="Times New Roman" w:hAnsi="Times New Roman" w:cs="Times New Roman"/>
          <w:sz w:val="24"/>
          <w:szCs w:val="24"/>
          <w:lang w:eastAsia="ru-RU"/>
        </w:rPr>
        <w:t>й</w:t>
      </w:r>
      <w:r w:rsidR="00A72C31">
        <w:rPr>
          <w:rFonts w:ascii="Times New Roman" w:eastAsia="Times New Roman" w:hAnsi="Times New Roman" w:cs="Times New Roman"/>
          <w:sz w:val="24"/>
          <w:szCs w:val="24"/>
          <w:lang w:eastAsia="ru-RU"/>
        </w:rPr>
        <w:t xml:space="preserve"> </w:t>
      </w:r>
      <w:r w:rsidR="009B1DBA">
        <w:rPr>
          <w:rFonts w:ascii="Times New Roman" w:eastAsia="Times New Roman" w:hAnsi="Times New Roman" w:cs="Times New Roman"/>
          <w:sz w:val="24"/>
          <w:szCs w:val="24"/>
          <w:lang w:eastAsia="ru-RU"/>
        </w:rPr>
        <w:t>товар</w:t>
      </w:r>
      <w:r w:rsidR="00A72C31">
        <w:rPr>
          <w:rFonts w:ascii="Times New Roman" w:eastAsia="Times New Roman" w:hAnsi="Times New Roman" w:cs="Times New Roman"/>
          <w:sz w:val="24"/>
          <w:szCs w:val="24"/>
          <w:lang w:eastAsia="ru-RU"/>
        </w:rPr>
        <w:t>.</w:t>
      </w:r>
    </w:p>
    <w:p w:rsidR="00012C2A" w:rsidRDefault="00012C2A" w:rsidP="00012C2A">
      <w:pPr>
        <w:pStyle w:val="ac"/>
        <w:rPr>
          <w:rFonts w:eastAsia="Times New Roman"/>
          <w:sz w:val="24"/>
          <w:szCs w:val="24"/>
          <w:lang w:eastAsia="ru-RU"/>
        </w:rPr>
      </w:pPr>
    </w:p>
    <w:p w:rsidR="00012C2A" w:rsidRPr="00D6627D" w:rsidRDefault="00012C2A" w:rsidP="00012C2A">
      <w:pPr>
        <w:numPr>
          <w:ilvl w:val="0"/>
          <w:numId w:val="5"/>
        </w:numPr>
        <w:autoSpaceDE w:val="0"/>
        <w:autoSpaceDN w:val="0"/>
        <w:spacing w:before="60" w:after="0" w:line="240" w:lineRule="auto"/>
        <w:jc w:val="both"/>
        <w:rPr>
          <w:rFonts w:ascii="Times New Roman" w:eastAsia="Times New Roman" w:hAnsi="Times New Roman" w:cs="Times New Roman"/>
          <w:highlight w:val="yellow"/>
          <w:lang w:eastAsia="ru-RU"/>
        </w:rPr>
      </w:pPr>
      <w:r w:rsidRPr="00D6627D">
        <w:rPr>
          <w:rFonts w:ascii="Times New Roman" w:eastAsia="Times New Roman" w:hAnsi="Times New Roman" w:cs="Times New Roman"/>
          <w:highlight w:val="yellow"/>
          <w:lang w:eastAsia="ru-RU"/>
        </w:rPr>
        <w:t xml:space="preserve">сведения об аналогичных по характеру и объему </w:t>
      </w:r>
      <w:r>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услуг не менее чем за </w:t>
      </w:r>
      <w:r w:rsidR="00E22A28">
        <w:rPr>
          <w:rFonts w:ascii="Times New Roman" w:eastAsia="Times New Roman" w:hAnsi="Times New Roman" w:cs="Times New Roman"/>
          <w:highlight w:val="yellow"/>
          <w:lang w:eastAsia="ru-RU"/>
        </w:rPr>
        <w:t>10</w:t>
      </w:r>
      <w:r w:rsidRPr="00D6627D">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лет</w:t>
      </w:r>
      <w:r w:rsidRPr="00D6627D">
        <w:rPr>
          <w:rFonts w:ascii="Times New Roman" w:eastAsia="Times New Roman" w:hAnsi="Times New Roman" w:cs="Times New Roman"/>
          <w:highlight w:val="yellow"/>
          <w:lang w:eastAsia="ru-RU"/>
        </w:rPr>
        <w:t xml:space="preserve"> (представляются сведения о</w:t>
      </w:r>
      <w:r>
        <w:rPr>
          <w:rFonts w:ascii="Times New Roman" w:eastAsia="Times New Roman" w:hAnsi="Times New Roman" w:cs="Times New Roman"/>
          <w:highlight w:val="yellow"/>
          <w:lang w:eastAsia="ru-RU"/>
        </w:rPr>
        <w:t>б аналогичных</w:t>
      </w:r>
      <w:r w:rsidRPr="00D6627D">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поставках</w:t>
      </w:r>
      <w:r w:rsidRPr="00D6627D">
        <w:rPr>
          <w:rFonts w:ascii="Times New Roman" w:eastAsia="Times New Roman" w:hAnsi="Times New Roman" w:cs="Times New Roman"/>
          <w:highlight w:val="yellow"/>
          <w:lang w:eastAsia="ru-RU"/>
        </w:rPr>
        <w:t xml:space="preserve">), выполненных Участником закупки не менее чем за </w:t>
      </w:r>
      <w:r w:rsidR="00E22A28">
        <w:rPr>
          <w:rFonts w:ascii="Times New Roman" w:eastAsia="Times New Roman" w:hAnsi="Times New Roman" w:cs="Times New Roman"/>
          <w:highlight w:val="yellow"/>
          <w:lang w:eastAsia="ru-RU"/>
        </w:rPr>
        <w:t>10</w:t>
      </w:r>
      <w:r w:rsidRPr="00D6627D">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лет</w:t>
      </w:r>
      <w:r w:rsidRPr="00D6627D">
        <w:rPr>
          <w:rFonts w:ascii="Times New Roman" w:eastAsia="Times New Roman" w:hAnsi="Times New Roman" w:cs="Times New Roman"/>
          <w:highlight w:val="yellow"/>
          <w:lang w:eastAsia="ru-RU"/>
        </w:rPr>
        <w:t xml:space="preserve">, аналогичных по характеру </w:t>
      </w:r>
      <w:r w:rsidR="00E60680">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предмет</w:t>
      </w:r>
      <w:r w:rsidR="00E60680">
        <w:rPr>
          <w:rFonts w:ascii="Times New Roman" w:eastAsia="Times New Roman" w:hAnsi="Times New Roman" w:cs="Times New Roman"/>
          <w:highlight w:val="yellow"/>
          <w:lang w:eastAsia="ru-RU"/>
        </w:rPr>
        <w:t>а</w:t>
      </w:r>
      <w:r w:rsidRPr="00D6627D">
        <w:rPr>
          <w:rFonts w:ascii="Times New Roman" w:eastAsia="Times New Roman" w:hAnsi="Times New Roman" w:cs="Times New Roman"/>
          <w:highlight w:val="yellow"/>
          <w:lang w:eastAsia="ru-RU"/>
        </w:rPr>
        <w:t xml:space="preserve"> закупок, сведения о текущей загрузке. В отчете указать наименование объекта, параметры объекта, регион </w:t>
      </w:r>
      <w:r>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наименование Заказчика, период </w:t>
      </w:r>
      <w:r w:rsidR="00E60680">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в тыс. руб., особые условия </w:t>
      </w:r>
      <w:r w:rsidR="00E60680">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с обязательным приложением отзывов Заказчиков (без отзыва заказчика </w:t>
      </w:r>
      <w:r w:rsidR="00660ECA">
        <w:rPr>
          <w:rFonts w:ascii="Times New Roman" w:eastAsia="Times New Roman" w:hAnsi="Times New Roman" w:cs="Times New Roman"/>
          <w:highlight w:val="yellow"/>
          <w:lang w:eastAsia="ru-RU"/>
        </w:rPr>
        <w:t>опыт</w:t>
      </w:r>
      <w:r w:rsidRPr="00D6627D">
        <w:rPr>
          <w:rFonts w:ascii="Times New Roman" w:eastAsia="Times New Roman" w:hAnsi="Times New Roman" w:cs="Times New Roman"/>
          <w:highlight w:val="yellow"/>
          <w:lang w:eastAsia="ru-RU"/>
        </w:rPr>
        <w:t xml:space="preserve"> </w:t>
      </w:r>
      <w:r w:rsidR="00E60680">
        <w:rPr>
          <w:rFonts w:ascii="Times New Roman" w:eastAsia="Times New Roman" w:hAnsi="Times New Roman" w:cs="Times New Roman"/>
          <w:highlight w:val="yellow"/>
          <w:lang w:eastAsia="ru-RU"/>
        </w:rPr>
        <w:t>поставок не</w:t>
      </w:r>
      <w:r w:rsidRPr="00D6627D">
        <w:rPr>
          <w:rFonts w:ascii="Times New Roman" w:eastAsia="Times New Roman" w:hAnsi="Times New Roman" w:cs="Times New Roman"/>
          <w:highlight w:val="yellow"/>
          <w:lang w:eastAsia="ru-RU"/>
        </w:rPr>
        <w:t xml:space="preserve"> засчитывается);</w:t>
      </w:r>
    </w:p>
    <w:p w:rsidR="00B603D6" w:rsidRPr="00BA7F0C" w:rsidRDefault="00B603D6" w:rsidP="00B603D6">
      <w:pPr>
        <w:pStyle w:val="a8"/>
        <w:spacing w:before="0" w:line="240" w:lineRule="auto"/>
        <w:ind w:left="720"/>
        <w:rPr>
          <w:sz w:val="24"/>
        </w:rPr>
      </w:pPr>
    </w:p>
    <w:p w:rsidR="00B603D6" w:rsidRPr="00BA7F0C" w:rsidRDefault="00B603D6" w:rsidP="00B603D6">
      <w:pPr>
        <w:pStyle w:val="a8"/>
        <w:numPr>
          <w:ilvl w:val="2"/>
          <w:numId w:val="3"/>
        </w:numPr>
        <w:tabs>
          <w:tab w:val="left" w:pos="1701"/>
        </w:tabs>
        <w:spacing w:before="0" w:line="240" w:lineRule="auto"/>
        <w:rPr>
          <w:sz w:val="24"/>
        </w:rPr>
      </w:pPr>
      <w:r w:rsidRPr="00BA7F0C">
        <w:rPr>
          <w:sz w:val="24"/>
        </w:rPr>
        <w:t>все заполненные приложения к заявке;</w:t>
      </w:r>
    </w:p>
    <w:p w:rsidR="00B603D6" w:rsidRPr="00BA7F0C" w:rsidRDefault="00B603D6" w:rsidP="00B603D6">
      <w:pPr>
        <w:pStyle w:val="a8"/>
        <w:spacing w:before="0" w:line="240" w:lineRule="auto"/>
        <w:rPr>
          <w:sz w:val="24"/>
        </w:rPr>
      </w:pPr>
    </w:p>
    <w:p w:rsidR="00B603D6" w:rsidRPr="00BA7F0C" w:rsidRDefault="00B603D6" w:rsidP="00B603D6">
      <w:pPr>
        <w:pStyle w:val="a8"/>
        <w:numPr>
          <w:ilvl w:val="2"/>
          <w:numId w:val="3"/>
        </w:numPr>
        <w:tabs>
          <w:tab w:val="left" w:pos="1701"/>
          <w:tab w:val="left" w:pos="1985"/>
        </w:tabs>
        <w:spacing w:before="0" w:line="240" w:lineRule="auto"/>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7D4867" w:rsidRPr="00BA7F0C" w:rsidRDefault="007D4867" w:rsidP="007D4867">
      <w:pPr>
        <w:pStyle w:val="ac"/>
        <w:rPr>
          <w:sz w:val="24"/>
          <w:szCs w:val="24"/>
        </w:rPr>
      </w:pPr>
    </w:p>
    <w:p w:rsidR="00B603D6" w:rsidRPr="00BA7F0C" w:rsidRDefault="00B603D6" w:rsidP="00B603D6">
      <w:pPr>
        <w:pStyle w:val="a8"/>
        <w:numPr>
          <w:ilvl w:val="2"/>
          <w:numId w:val="3"/>
        </w:numPr>
        <w:tabs>
          <w:tab w:val="left" w:pos="1701"/>
          <w:tab w:val="left" w:pos="1985"/>
        </w:tabs>
        <w:spacing w:before="0" w:line="240" w:lineRule="auto"/>
        <w:rPr>
          <w:sz w:val="24"/>
        </w:rPr>
      </w:pPr>
      <w:r w:rsidRPr="00BA7F0C">
        <w:rPr>
          <w:sz w:val="24"/>
        </w:rPr>
        <w:t>иные документы на усмотрение участника (положительные рекомендации).</w:t>
      </w:r>
    </w:p>
    <w:p w:rsidR="00B603D6" w:rsidRPr="00BA7F0C" w:rsidRDefault="00B603D6" w:rsidP="00B603D6">
      <w:pPr>
        <w:pStyle w:val="ac"/>
        <w:rPr>
          <w:sz w:val="24"/>
          <w:szCs w:val="24"/>
        </w:rPr>
      </w:pPr>
    </w:p>
    <w:p w:rsidR="00B603D6" w:rsidRPr="00BA7F0C" w:rsidRDefault="00B603D6" w:rsidP="00B603D6">
      <w:pPr>
        <w:pStyle w:val="3"/>
        <w:numPr>
          <w:ilvl w:val="1"/>
          <w:numId w:val="3"/>
        </w:numPr>
        <w:tabs>
          <w:tab w:val="left" w:pos="993"/>
        </w:tabs>
        <w:spacing w:line="240" w:lineRule="auto"/>
        <w:rPr>
          <w:b/>
          <w:sz w:val="24"/>
          <w:szCs w:val="24"/>
        </w:rPr>
      </w:pPr>
      <w:r w:rsidRPr="00BA7F0C">
        <w:rPr>
          <w:b/>
          <w:sz w:val="24"/>
          <w:szCs w:val="24"/>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A7F0C" w:rsidRDefault="003F50CD" w:rsidP="003F50CD">
      <w:pPr>
        <w:pStyle w:val="ac"/>
        <w:rPr>
          <w:sz w:val="24"/>
          <w:szCs w:val="24"/>
        </w:rPr>
      </w:pPr>
    </w:p>
    <w:p w:rsidR="008C56CD" w:rsidRDefault="008C56CD" w:rsidP="00C902BF">
      <w:pPr>
        <w:pStyle w:val="3"/>
        <w:numPr>
          <w:ilvl w:val="1"/>
          <w:numId w:val="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C902BF">
      <w:pPr>
        <w:pStyle w:val="3"/>
        <w:numPr>
          <w:ilvl w:val="0"/>
          <w:numId w:val="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C902BF">
      <w:pPr>
        <w:pStyle w:val="3"/>
        <w:numPr>
          <w:ilvl w:val="0"/>
          <w:numId w:val="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BD1EED" w:rsidP="00C902BF">
      <w:pPr>
        <w:pStyle w:val="3"/>
        <w:numPr>
          <w:ilvl w:val="1"/>
          <w:numId w:val="3"/>
        </w:numPr>
        <w:tabs>
          <w:tab w:val="left" w:pos="993"/>
        </w:tabs>
        <w:spacing w:line="240" w:lineRule="auto"/>
        <w:rPr>
          <w:sz w:val="24"/>
          <w:szCs w:val="24"/>
        </w:rPr>
      </w:pPr>
      <w:r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8B79F6">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lastRenderedPageBreak/>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BD1EED">
      <w:pPr>
        <w:pStyle w:val="ac"/>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C902BF">
      <w:pPr>
        <w:pStyle w:val="3"/>
        <w:numPr>
          <w:ilvl w:val="0"/>
          <w:numId w:val="3"/>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293CDE" w:rsidP="00BA7F0C">
      <w:pPr>
        <w:pStyle w:val="3"/>
        <w:numPr>
          <w:ilvl w:val="0"/>
          <w:numId w:val="0"/>
        </w:numPr>
        <w:tabs>
          <w:tab w:val="left" w:pos="993"/>
        </w:tabs>
        <w:spacing w:line="240" w:lineRule="auto"/>
        <w:ind w:left="792"/>
        <w:rPr>
          <w:sz w:val="24"/>
          <w:szCs w:val="24"/>
        </w:rPr>
      </w:pPr>
      <w:r w:rsidRPr="00BA7F0C">
        <w:rPr>
          <w:sz w:val="24"/>
          <w:szCs w:val="24"/>
        </w:rPr>
        <w:t xml:space="preserve">Начальная </w:t>
      </w:r>
      <w:r w:rsidR="008B63FF" w:rsidRPr="00BA7F0C">
        <w:rPr>
          <w:sz w:val="24"/>
          <w:szCs w:val="24"/>
        </w:rPr>
        <w:t xml:space="preserve">(максимальная) </w:t>
      </w:r>
      <w:r w:rsidRPr="00BA7F0C">
        <w:rPr>
          <w:sz w:val="24"/>
          <w:szCs w:val="24"/>
        </w:rPr>
        <w:t>ц</w:t>
      </w:r>
      <w:r w:rsidR="00652C1E" w:rsidRPr="00BA7F0C">
        <w:rPr>
          <w:sz w:val="24"/>
          <w:szCs w:val="24"/>
        </w:rPr>
        <w:t>ена договора</w:t>
      </w:r>
      <w:r w:rsidR="00EF7921">
        <w:rPr>
          <w:sz w:val="24"/>
          <w:szCs w:val="24"/>
        </w:rPr>
        <w:t>:</w:t>
      </w:r>
    </w:p>
    <w:p w:rsidR="00EF7921" w:rsidRDefault="00EF7921" w:rsidP="00BA7F0C">
      <w:pPr>
        <w:pStyle w:val="3"/>
        <w:numPr>
          <w:ilvl w:val="0"/>
          <w:numId w:val="0"/>
        </w:numPr>
        <w:tabs>
          <w:tab w:val="left" w:pos="993"/>
        </w:tabs>
        <w:spacing w:line="240" w:lineRule="auto"/>
        <w:ind w:left="792"/>
        <w:rPr>
          <w:sz w:val="24"/>
          <w:szCs w:val="24"/>
        </w:rPr>
      </w:pP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1 - 18 500,00 (Восемнадцать тысяч пятьсот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2 - 16 000,00 (Шестнадцать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3 - 26 000,00 (Двадцать шесть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4 - 21 000,00 (Двадцать одна тысяча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5 - 15 500,00 (Пятнадцать тысяч пятьсот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6 - 37 000,00 (Тридцать семь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7 - 37 000,00 (Тридцать семь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8 - 20 000,00 (Двадцать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9 - 24 000,00 (Двадцать четыре тысячи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10 - 48 000,00 (Сорок восемь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11 - 19 000,00 (Девятнадцать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12 - 21 000,00 (Двадцать одна тысяча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13 - 16 000,00 (Шестнадцать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14 - 73 200,00 (Семьдесят три тысячи двести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lastRenderedPageBreak/>
        <w:t>ЛОТ № 15 - 60 000,00 (Шестьдесят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16 - 275 000,00 (Двести семьдесят пять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17 - 6 000,00 (Шесть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18 - 94 500,00 (Девяносто четыре тысячи пятьсот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19 - 159 600,00 (Сто пятьдесят девять тысяч шестьсот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20 - 23 000,00 (Двадцать три тысячи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21 - 150 000,00 (Сто пятьдесят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22 - 36 500,00 (Тридцать шесть тысяч пятьсот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23 - 150 000,00 (Сто пятьдесят тысяч рублей 00 копеек) (с учетом всех расходов, налогов, сборов, связанных с заключением и выполнением договора);</w:t>
      </w:r>
    </w:p>
    <w:p w:rsidR="005F7C75" w:rsidRPr="005F7C75" w:rsidRDefault="005F7C75" w:rsidP="005F7C75">
      <w:pPr>
        <w:pStyle w:val="3"/>
        <w:numPr>
          <w:ilvl w:val="0"/>
          <w:numId w:val="0"/>
        </w:numPr>
        <w:tabs>
          <w:tab w:val="left" w:pos="993"/>
        </w:tabs>
        <w:spacing w:line="240" w:lineRule="auto"/>
        <w:ind w:left="708"/>
        <w:rPr>
          <w:i/>
          <w:sz w:val="22"/>
          <w:szCs w:val="22"/>
          <w:u w:val="single"/>
        </w:rPr>
      </w:pPr>
      <w:r w:rsidRPr="005F7C75">
        <w:rPr>
          <w:i/>
          <w:sz w:val="22"/>
          <w:szCs w:val="22"/>
          <w:u w:val="single"/>
        </w:rPr>
        <w:t>ЛОТ № 24 - 190 000,00 (Сто девяносто тысяч рублей 00 копеек) (с учетом всех расходов, налогов, сборов, связанных с заключением и выполнением договора);</w:t>
      </w:r>
    </w:p>
    <w:p w:rsidR="00EA4746" w:rsidRPr="00EA4746" w:rsidRDefault="005F7C75" w:rsidP="005F7C75">
      <w:pPr>
        <w:pStyle w:val="3"/>
        <w:numPr>
          <w:ilvl w:val="0"/>
          <w:numId w:val="0"/>
        </w:numPr>
        <w:tabs>
          <w:tab w:val="left" w:pos="993"/>
        </w:tabs>
        <w:spacing w:line="240" w:lineRule="auto"/>
        <w:ind w:left="708"/>
        <w:rPr>
          <w:sz w:val="22"/>
          <w:szCs w:val="22"/>
        </w:rPr>
      </w:pPr>
      <w:r w:rsidRPr="005F7C75">
        <w:rPr>
          <w:i/>
          <w:sz w:val="22"/>
          <w:szCs w:val="22"/>
          <w:u w:val="single"/>
        </w:rPr>
        <w:t>ЛОТ № 25 - 270 000,00 (Двести семьдесят тысяч рублей 00 копеек) (с учетом всех расходов, налогов, сборов, связанных с заключением и выполнением договора).</w:t>
      </w:r>
    </w:p>
    <w:p w:rsidR="00793765" w:rsidRPr="00793765" w:rsidRDefault="00793765" w:rsidP="00793765">
      <w:pPr>
        <w:pStyle w:val="ac"/>
        <w:ind w:left="360" w:firstLine="0"/>
        <w:rPr>
          <w:rFonts w:eastAsia="Times New Roman"/>
          <w:i/>
          <w:color w:val="000000"/>
          <w:sz w:val="24"/>
          <w:szCs w:val="24"/>
          <w:u w:val="single"/>
        </w:rPr>
      </w:pPr>
    </w:p>
    <w:p w:rsidR="00DB3852" w:rsidRPr="00BA7F0C" w:rsidRDefault="00DB3852" w:rsidP="00C902BF">
      <w:pPr>
        <w:pStyle w:val="3"/>
        <w:numPr>
          <w:ilvl w:val="1"/>
          <w:numId w:val="3"/>
        </w:numPr>
        <w:tabs>
          <w:tab w:val="left" w:pos="993"/>
        </w:tabs>
        <w:spacing w:line="240" w:lineRule="auto"/>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C902BF">
      <w:pPr>
        <w:pStyle w:val="3"/>
        <w:numPr>
          <w:ilvl w:val="1"/>
          <w:numId w:val="3"/>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D3127F" w:rsidP="00C902BF">
      <w:pPr>
        <w:pStyle w:val="3"/>
        <w:numPr>
          <w:ilvl w:val="1"/>
          <w:numId w:val="3"/>
        </w:numPr>
        <w:tabs>
          <w:tab w:val="left" w:pos="993"/>
        </w:tabs>
        <w:spacing w:line="240" w:lineRule="auto"/>
        <w:rPr>
          <w:color w:val="000000"/>
          <w:sz w:val="24"/>
          <w:szCs w:val="24"/>
        </w:rPr>
      </w:pPr>
      <w:r w:rsidRPr="00F3776C">
        <w:rPr>
          <w:sz w:val="24"/>
          <w:szCs w:val="24"/>
        </w:rPr>
        <w:t>Форма, сроки и порядок оплаты услуг определяются проектом договора (Приложение 1 к настоящей документации)</w:t>
      </w:r>
      <w:r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F429E7" w:rsidP="00C902BF">
      <w:pPr>
        <w:pStyle w:val="3"/>
        <w:numPr>
          <w:ilvl w:val="1"/>
          <w:numId w:val="3"/>
        </w:numPr>
        <w:tabs>
          <w:tab w:val="left" w:pos="993"/>
        </w:tabs>
        <w:spacing w:line="240" w:lineRule="auto"/>
        <w:rPr>
          <w:sz w:val="24"/>
          <w:szCs w:val="24"/>
        </w:rPr>
      </w:pPr>
      <w:r w:rsidRPr="00ED334B">
        <w:rPr>
          <w:sz w:val="24"/>
          <w:szCs w:val="24"/>
        </w:rPr>
        <w:t xml:space="preserve">Для участия в запросе </w:t>
      </w:r>
      <w:r w:rsidR="00896E7A" w:rsidRPr="00ED334B">
        <w:rPr>
          <w:sz w:val="24"/>
          <w:szCs w:val="24"/>
        </w:rPr>
        <w:t>цен</w:t>
      </w:r>
      <w:r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C902BF">
      <w:pPr>
        <w:pStyle w:val="3"/>
        <w:numPr>
          <w:ilvl w:val="1"/>
          <w:numId w:val="3"/>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0148D0">
        <w:rPr>
          <w:sz w:val="24"/>
          <w:szCs w:val="24"/>
          <w:highlight w:val="yellow"/>
        </w:rPr>
        <w:t>20</w:t>
      </w:r>
      <w:r w:rsidR="00E61202" w:rsidRPr="0015684B">
        <w:rPr>
          <w:sz w:val="24"/>
          <w:szCs w:val="24"/>
          <w:highlight w:val="yellow"/>
        </w:rPr>
        <w:t>.</w:t>
      </w:r>
      <w:r w:rsidR="005F7C75">
        <w:rPr>
          <w:sz w:val="24"/>
          <w:szCs w:val="24"/>
          <w:highlight w:val="yellow"/>
        </w:rPr>
        <w:t>02</w:t>
      </w:r>
      <w:r w:rsidR="00E61202" w:rsidRPr="0015684B">
        <w:rPr>
          <w:sz w:val="24"/>
          <w:szCs w:val="24"/>
          <w:highlight w:val="yellow"/>
        </w:rPr>
        <w:t>.201</w:t>
      </w:r>
      <w:r w:rsidR="00E71331">
        <w:rPr>
          <w:sz w:val="24"/>
          <w:szCs w:val="24"/>
          <w:highlight w:val="yellow"/>
        </w:rPr>
        <w:t>7</w:t>
      </w:r>
      <w:r w:rsidR="00E61202" w:rsidRPr="0015684B">
        <w:rPr>
          <w:sz w:val="24"/>
          <w:szCs w:val="24"/>
          <w:highlight w:val="yellow"/>
        </w:rPr>
        <w:t xml:space="preserve"> 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Pr="00ED334B" w:rsidRDefault="00B72FAE" w:rsidP="00C902BF">
      <w:pPr>
        <w:pStyle w:val="3"/>
        <w:numPr>
          <w:ilvl w:val="1"/>
          <w:numId w:val="3"/>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0148D0">
        <w:rPr>
          <w:sz w:val="24"/>
          <w:szCs w:val="24"/>
          <w:highlight w:val="yellow"/>
        </w:rPr>
        <w:t>02</w:t>
      </w:r>
      <w:r w:rsidR="00002D43" w:rsidRPr="0015684B">
        <w:rPr>
          <w:sz w:val="24"/>
          <w:szCs w:val="24"/>
          <w:highlight w:val="yellow"/>
        </w:rPr>
        <w:t>.</w:t>
      </w:r>
      <w:r w:rsidR="005F7C75">
        <w:rPr>
          <w:sz w:val="24"/>
          <w:szCs w:val="24"/>
          <w:highlight w:val="yellow"/>
        </w:rPr>
        <w:t>0</w:t>
      </w:r>
      <w:r w:rsidR="000148D0">
        <w:rPr>
          <w:sz w:val="24"/>
          <w:szCs w:val="24"/>
          <w:highlight w:val="yellow"/>
        </w:rPr>
        <w:t>3</w:t>
      </w:r>
      <w:r w:rsidR="00173BA1" w:rsidRPr="0015684B">
        <w:rPr>
          <w:sz w:val="24"/>
          <w:szCs w:val="24"/>
          <w:highlight w:val="yellow"/>
        </w:rPr>
        <w:t>.</w:t>
      </w:r>
      <w:r w:rsidR="00002D43" w:rsidRPr="0015684B">
        <w:rPr>
          <w:sz w:val="24"/>
          <w:szCs w:val="24"/>
          <w:highlight w:val="yellow"/>
        </w:rPr>
        <w:t>201</w:t>
      </w:r>
      <w:r w:rsidR="00E71331">
        <w:rPr>
          <w:sz w:val="24"/>
          <w:szCs w:val="24"/>
          <w:highlight w:val="yellow"/>
        </w:rPr>
        <w:t>7</w:t>
      </w:r>
      <w:r w:rsidRPr="0015684B">
        <w:rPr>
          <w:sz w:val="24"/>
          <w:szCs w:val="24"/>
          <w:highlight w:val="yellow"/>
        </w:rPr>
        <w:t xml:space="preserve"> г.</w:t>
      </w:r>
    </w:p>
    <w:p w:rsidR="00F429E7" w:rsidRPr="00F3776C" w:rsidRDefault="00F429E7" w:rsidP="00C902BF">
      <w:pPr>
        <w:pStyle w:val="3"/>
        <w:numPr>
          <w:ilvl w:val="1"/>
          <w:numId w:val="3"/>
        </w:numPr>
        <w:tabs>
          <w:tab w:val="left" w:pos="993"/>
        </w:tabs>
        <w:spacing w:line="240" w:lineRule="auto"/>
        <w:rPr>
          <w:sz w:val="24"/>
          <w:szCs w:val="24"/>
        </w:rPr>
      </w:pPr>
      <w:r w:rsidRPr="00ED334B">
        <w:rPr>
          <w:sz w:val="24"/>
          <w:szCs w:val="24"/>
        </w:rPr>
        <w:lastRenderedPageBreak/>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5F7C75" w:rsidRPr="005F7C75" w:rsidRDefault="000C1F8C" w:rsidP="008403AA">
      <w:pPr>
        <w:pStyle w:val="3"/>
        <w:numPr>
          <w:ilvl w:val="1"/>
          <w:numId w:val="3"/>
        </w:numPr>
        <w:rPr>
          <w:b/>
          <w:bCs/>
          <w:sz w:val="24"/>
          <w:szCs w:val="24"/>
        </w:rPr>
      </w:pPr>
      <w:r w:rsidRPr="00BA7F0C">
        <w:rPr>
          <w:sz w:val="24"/>
          <w:szCs w:val="24"/>
        </w:rPr>
        <w:t xml:space="preserve">Участник запроса </w:t>
      </w:r>
      <w:r w:rsidR="00896E7A" w:rsidRPr="00BA7F0C">
        <w:rPr>
          <w:sz w:val="24"/>
          <w:szCs w:val="24"/>
        </w:rPr>
        <w:t>цен</w:t>
      </w:r>
      <w:r w:rsidR="00F429E7" w:rsidRPr="00BA7F0C">
        <w:rPr>
          <w:sz w:val="24"/>
          <w:szCs w:val="24"/>
        </w:rPr>
        <w:t xml:space="preserve"> подаёт заявку на участие в запросе </w:t>
      </w:r>
      <w:r w:rsidR="00896E7A" w:rsidRPr="00BA7F0C">
        <w:rPr>
          <w:sz w:val="24"/>
          <w:szCs w:val="24"/>
        </w:rPr>
        <w:t>цен</w:t>
      </w:r>
      <w:r w:rsidR="008B79F6" w:rsidRPr="00BA7F0C">
        <w:rPr>
          <w:sz w:val="24"/>
          <w:szCs w:val="24"/>
        </w:rPr>
        <w:t xml:space="preserve"> </w:t>
      </w:r>
      <w:r w:rsidR="00F429E7" w:rsidRPr="00BA7F0C">
        <w:rPr>
          <w:sz w:val="24"/>
          <w:szCs w:val="24"/>
        </w:rPr>
        <w:t>в письменной форме в запечатанном конверте</w:t>
      </w:r>
      <w:r w:rsidR="00F26152" w:rsidRPr="00BA7F0C">
        <w:rPr>
          <w:sz w:val="24"/>
          <w:szCs w:val="24"/>
        </w:rPr>
        <w:t xml:space="preserve">. На таком конверте указывается </w:t>
      </w:r>
      <w:r w:rsidR="00F429E7" w:rsidRPr="00BA7F0C">
        <w:rPr>
          <w:sz w:val="24"/>
          <w:szCs w:val="24"/>
        </w:rPr>
        <w:t xml:space="preserve">наименование открытого запроса </w:t>
      </w:r>
      <w:r w:rsidR="00896E7A" w:rsidRPr="00BA7F0C">
        <w:rPr>
          <w:sz w:val="24"/>
          <w:szCs w:val="24"/>
        </w:rPr>
        <w:t>цен</w:t>
      </w:r>
      <w:r w:rsidR="00F429E7" w:rsidRPr="00BA7F0C">
        <w:rPr>
          <w:sz w:val="24"/>
          <w:szCs w:val="24"/>
        </w:rPr>
        <w:t xml:space="preserve">,  реестровый номер </w:t>
      </w:r>
      <w:r w:rsidR="008B63FF" w:rsidRPr="00BA7F0C">
        <w:rPr>
          <w:sz w:val="24"/>
          <w:szCs w:val="24"/>
        </w:rPr>
        <w:t>закупки</w:t>
      </w:r>
      <w:r w:rsidR="00F429E7" w:rsidRPr="00BA7F0C">
        <w:rPr>
          <w:sz w:val="24"/>
          <w:szCs w:val="24"/>
        </w:rPr>
        <w:t xml:space="preserve"> следующим образом: «Заявка на участие в открытом запросе </w:t>
      </w:r>
      <w:r w:rsidR="00896E7A" w:rsidRPr="00BA7F0C">
        <w:rPr>
          <w:sz w:val="24"/>
          <w:szCs w:val="24"/>
        </w:rPr>
        <w:t>цен</w:t>
      </w:r>
      <w:r w:rsidR="00F429E7" w:rsidRPr="00BA7F0C">
        <w:rPr>
          <w:sz w:val="24"/>
          <w:szCs w:val="24"/>
        </w:rPr>
        <w:t xml:space="preserve"> </w:t>
      </w:r>
      <w:r w:rsidR="00B24343" w:rsidRPr="00BA7F0C">
        <w:rPr>
          <w:sz w:val="24"/>
          <w:szCs w:val="24"/>
        </w:rPr>
        <w:t xml:space="preserve">на право заключения договора на оказание услуг </w:t>
      </w:r>
      <w:r w:rsidR="00F62E0E" w:rsidRPr="00BA7F0C">
        <w:rPr>
          <w:sz w:val="24"/>
          <w:szCs w:val="24"/>
        </w:rPr>
        <w:t>на поставку</w:t>
      </w:r>
      <w:r w:rsidR="00EF7921">
        <w:rPr>
          <w:bCs/>
          <w:sz w:val="24"/>
          <w:szCs w:val="24"/>
        </w:rPr>
        <w:t>:</w:t>
      </w:r>
      <w:r w:rsidR="00A72C31">
        <w:rPr>
          <w:sz w:val="24"/>
          <w:szCs w:val="24"/>
        </w:rPr>
        <w:t xml:space="preserve"> </w:t>
      </w:r>
    </w:p>
    <w:p w:rsidR="005F7C75" w:rsidRDefault="005F7C75" w:rsidP="005F7C75">
      <w:pPr>
        <w:pStyle w:val="ac"/>
        <w:rPr>
          <w:b/>
          <w:bCs/>
          <w:sz w:val="24"/>
          <w:szCs w:val="24"/>
        </w:rPr>
      </w:pPr>
    </w:p>
    <w:p w:rsidR="008403AA" w:rsidRPr="008403AA" w:rsidRDefault="008403AA" w:rsidP="005F7C75">
      <w:pPr>
        <w:pStyle w:val="3"/>
        <w:numPr>
          <w:ilvl w:val="0"/>
          <w:numId w:val="0"/>
        </w:numPr>
        <w:ind w:left="360"/>
        <w:rPr>
          <w:b/>
          <w:bCs/>
          <w:sz w:val="24"/>
          <w:szCs w:val="24"/>
        </w:rPr>
      </w:pPr>
      <w:r w:rsidRPr="008403AA">
        <w:rPr>
          <w:b/>
          <w:bCs/>
          <w:sz w:val="24"/>
          <w:szCs w:val="24"/>
        </w:rPr>
        <w:t xml:space="preserve">ЛОТ № 1 – поставка концевых муфт внутренней установки 0,4кВ 4 КВТп МКС-В 70/120; </w:t>
      </w:r>
    </w:p>
    <w:p w:rsidR="008403AA" w:rsidRPr="008403AA" w:rsidRDefault="008403AA" w:rsidP="008403AA">
      <w:pPr>
        <w:pStyle w:val="3"/>
        <w:numPr>
          <w:ilvl w:val="0"/>
          <w:numId w:val="0"/>
        </w:numPr>
        <w:ind w:left="360"/>
        <w:rPr>
          <w:b/>
          <w:bCs/>
          <w:sz w:val="24"/>
          <w:szCs w:val="24"/>
        </w:rPr>
      </w:pPr>
      <w:r w:rsidRPr="008403AA">
        <w:rPr>
          <w:b/>
          <w:bCs/>
          <w:sz w:val="24"/>
          <w:szCs w:val="24"/>
        </w:rPr>
        <w:t xml:space="preserve">ЛОТ № 2 – поставка концевых муфт внутренней установки 0,4кВ 4 КВТп МКС-В 35/50; </w:t>
      </w:r>
    </w:p>
    <w:p w:rsidR="008403AA" w:rsidRPr="008403AA" w:rsidRDefault="008403AA" w:rsidP="008403AA">
      <w:pPr>
        <w:pStyle w:val="3"/>
        <w:numPr>
          <w:ilvl w:val="0"/>
          <w:numId w:val="0"/>
        </w:numPr>
        <w:ind w:left="360"/>
        <w:rPr>
          <w:b/>
          <w:bCs/>
          <w:sz w:val="24"/>
          <w:szCs w:val="24"/>
        </w:rPr>
      </w:pPr>
      <w:r w:rsidRPr="008403AA">
        <w:rPr>
          <w:b/>
          <w:bCs/>
          <w:sz w:val="24"/>
          <w:szCs w:val="24"/>
        </w:rPr>
        <w:t>ЛОТ № 3 – поставка концевых муфт внутренней установки 0,4кВ 4 КВТп МКС-В 150/240;</w:t>
      </w:r>
    </w:p>
    <w:p w:rsidR="008403AA" w:rsidRPr="008403AA" w:rsidRDefault="008403AA" w:rsidP="008403AA">
      <w:pPr>
        <w:pStyle w:val="3"/>
        <w:numPr>
          <w:ilvl w:val="0"/>
          <w:numId w:val="0"/>
        </w:numPr>
        <w:ind w:left="360"/>
        <w:rPr>
          <w:b/>
          <w:bCs/>
          <w:sz w:val="24"/>
          <w:szCs w:val="24"/>
        </w:rPr>
      </w:pPr>
      <w:r w:rsidRPr="008403AA">
        <w:rPr>
          <w:b/>
          <w:bCs/>
          <w:sz w:val="24"/>
          <w:szCs w:val="24"/>
        </w:rPr>
        <w:t>ЛОТ № 4 – поставка концевых муфт внутренней установки 10кВ КВТП-10 150/240;</w:t>
      </w:r>
    </w:p>
    <w:p w:rsidR="008403AA" w:rsidRPr="008403AA" w:rsidRDefault="008403AA" w:rsidP="008403AA">
      <w:pPr>
        <w:pStyle w:val="3"/>
        <w:numPr>
          <w:ilvl w:val="0"/>
          <w:numId w:val="0"/>
        </w:numPr>
        <w:ind w:left="360"/>
        <w:rPr>
          <w:b/>
          <w:bCs/>
          <w:sz w:val="24"/>
          <w:szCs w:val="24"/>
        </w:rPr>
      </w:pPr>
      <w:r w:rsidRPr="008403AA">
        <w:rPr>
          <w:b/>
          <w:bCs/>
          <w:sz w:val="24"/>
          <w:szCs w:val="24"/>
        </w:rPr>
        <w:t>ЛОТ № 5 – поставка концевых муфт внутренней установки 10кВ КВТП-10 70/120;</w:t>
      </w:r>
    </w:p>
    <w:p w:rsidR="008403AA" w:rsidRPr="008403AA" w:rsidRDefault="008403AA" w:rsidP="008403AA">
      <w:pPr>
        <w:pStyle w:val="3"/>
        <w:numPr>
          <w:ilvl w:val="0"/>
          <w:numId w:val="0"/>
        </w:numPr>
        <w:ind w:left="360"/>
        <w:rPr>
          <w:b/>
          <w:bCs/>
          <w:sz w:val="24"/>
          <w:szCs w:val="24"/>
        </w:rPr>
      </w:pPr>
      <w:r w:rsidRPr="008403AA">
        <w:rPr>
          <w:b/>
          <w:bCs/>
          <w:sz w:val="24"/>
          <w:szCs w:val="24"/>
        </w:rPr>
        <w:t xml:space="preserve">ЛОТ № 6 – поставка концевых муфт внутренней установки 10кВ </w:t>
      </w:r>
      <w:r w:rsidRPr="008403AA">
        <w:rPr>
          <w:b/>
          <w:bCs/>
          <w:sz w:val="24"/>
          <w:szCs w:val="24"/>
          <w:lang w:val="en-US"/>
        </w:rPr>
        <w:t>POLT</w:t>
      </w:r>
      <w:r w:rsidRPr="008403AA">
        <w:rPr>
          <w:b/>
          <w:bCs/>
          <w:sz w:val="24"/>
          <w:szCs w:val="24"/>
        </w:rPr>
        <w:t xml:space="preserve"> 12</w:t>
      </w:r>
      <w:r w:rsidRPr="008403AA">
        <w:rPr>
          <w:b/>
          <w:bCs/>
          <w:sz w:val="24"/>
          <w:szCs w:val="24"/>
          <w:lang w:val="en-US"/>
        </w:rPr>
        <w:t>C</w:t>
      </w:r>
      <w:r w:rsidRPr="008403AA">
        <w:rPr>
          <w:b/>
          <w:bCs/>
          <w:sz w:val="24"/>
          <w:szCs w:val="24"/>
        </w:rPr>
        <w:t>/1</w:t>
      </w:r>
      <w:r w:rsidRPr="008403AA">
        <w:rPr>
          <w:b/>
          <w:bCs/>
          <w:sz w:val="24"/>
          <w:szCs w:val="24"/>
          <w:lang w:val="en-US"/>
        </w:rPr>
        <w:t>X</w:t>
      </w:r>
      <w:r w:rsidRPr="008403AA">
        <w:rPr>
          <w:b/>
          <w:bCs/>
          <w:sz w:val="24"/>
          <w:szCs w:val="24"/>
        </w:rPr>
        <w:t>1-</w:t>
      </w:r>
      <w:r w:rsidRPr="008403AA">
        <w:rPr>
          <w:b/>
          <w:bCs/>
          <w:sz w:val="24"/>
          <w:szCs w:val="24"/>
          <w:lang w:val="en-US"/>
        </w:rPr>
        <w:t>L</w:t>
      </w:r>
      <w:r w:rsidRPr="008403AA">
        <w:rPr>
          <w:b/>
          <w:bCs/>
          <w:sz w:val="24"/>
          <w:szCs w:val="24"/>
        </w:rPr>
        <w:t>-16</w:t>
      </w:r>
      <w:r w:rsidRPr="008403AA">
        <w:rPr>
          <w:b/>
          <w:bCs/>
          <w:sz w:val="24"/>
          <w:szCs w:val="24"/>
          <w:lang w:val="en-US"/>
        </w:rPr>
        <w:t>B</w:t>
      </w:r>
      <w:r w:rsidRPr="008403AA">
        <w:rPr>
          <w:b/>
          <w:bCs/>
          <w:sz w:val="24"/>
          <w:szCs w:val="24"/>
        </w:rPr>
        <w:t>;</w:t>
      </w:r>
    </w:p>
    <w:p w:rsidR="008403AA" w:rsidRPr="008403AA" w:rsidRDefault="008403AA" w:rsidP="008403AA">
      <w:pPr>
        <w:pStyle w:val="3"/>
        <w:numPr>
          <w:ilvl w:val="0"/>
          <w:numId w:val="0"/>
        </w:numPr>
        <w:ind w:left="360"/>
        <w:rPr>
          <w:b/>
          <w:bCs/>
          <w:sz w:val="24"/>
          <w:szCs w:val="24"/>
        </w:rPr>
      </w:pPr>
      <w:r w:rsidRPr="008403AA">
        <w:rPr>
          <w:b/>
          <w:bCs/>
          <w:sz w:val="24"/>
          <w:szCs w:val="24"/>
        </w:rPr>
        <w:t>ЛОТ № 7 – поставка концевых муфт внутренней установки 10кВ POLT 12C/1X1-L-16</w:t>
      </w:r>
      <w:r w:rsidRPr="008403AA">
        <w:rPr>
          <w:b/>
          <w:bCs/>
          <w:sz w:val="24"/>
          <w:szCs w:val="24"/>
          <w:lang w:val="en-US"/>
        </w:rPr>
        <w:t>A</w:t>
      </w:r>
      <w:r w:rsidRPr="008403AA">
        <w:rPr>
          <w:b/>
          <w:bCs/>
          <w:sz w:val="24"/>
          <w:szCs w:val="24"/>
        </w:rPr>
        <w:t>;</w:t>
      </w:r>
    </w:p>
    <w:p w:rsidR="008403AA" w:rsidRPr="008403AA" w:rsidRDefault="008403AA" w:rsidP="008403AA">
      <w:pPr>
        <w:pStyle w:val="3"/>
        <w:numPr>
          <w:ilvl w:val="0"/>
          <w:numId w:val="0"/>
        </w:numPr>
        <w:ind w:left="360"/>
        <w:rPr>
          <w:b/>
          <w:bCs/>
          <w:sz w:val="24"/>
          <w:szCs w:val="24"/>
        </w:rPr>
      </w:pPr>
      <w:r w:rsidRPr="008403AA">
        <w:rPr>
          <w:b/>
          <w:bCs/>
          <w:sz w:val="24"/>
          <w:szCs w:val="24"/>
        </w:rPr>
        <w:t>ЛОТ № 8 – поставка концевых муфт 20кВ POLT-24</w:t>
      </w:r>
      <w:r w:rsidRPr="008403AA">
        <w:rPr>
          <w:b/>
          <w:bCs/>
          <w:sz w:val="24"/>
          <w:szCs w:val="24"/>
          <w:lang w:val="en-US"/>
        </w:rPr>
        <w:t>D</w:t>
      </w:r>
      <w:r w:rsidRPr="008403AA">
        <w:rPr>
          <w:b/>
          <w:bCs/>
          <w:sz w:val="24"/>
          <w:szCs w:val="24"/>
        </w:rPr>
        <w:t>/1X1-L12</w:t>
      </w:r>
      <w:r w:rsidRPr="008403AA">
        <w:rPr>
          <w:b/>
          <w:bCs/>
          <w:sz w:val="24"/>
          <w:szCs w:val="24"/>
          <w:lang w:val="en-US"/>
        </w:rPr>
        <w:t>A</w:t>
      </w:r>
      <w:r w:rsidRPr="008403AA">
        <w:rPr>
          <w:b/>
          <w:bCs/>
          <w:sz w:val="24"/>
          <w:szCs w:val="24"/>
        </w:rPr>
        <w:t xml:space="preserve"> (70-150 мм2) 20кВ;</w:t>
      </w:r>
    </w:p>
    <w:p w:rsidR="008403AA" w:rsidRPr="008403AA" w:rsidRDefault="008403AA" w:rsidP="008403AA">
      <w:pPr>
        <w:pStyle w:val="3"/>
        <w:numPr>
          <w:ilvl w:val="0"/>
          <w:numId w:val="0"/>
        </w:numPr>
        <w:ind w:left="360"/>
        <w:rPr>
          <w:b/>
          <w:bCs/>
          <w:sz w:val="24"/>
          <w:szCs w:val="24"/>
        </w:rPr>
      </w:pPr>
      <w:r w:rsidRPr="008403AA">
        <w:rPr>
          <w:b/>
          <w:bCs/>
          <w:sz w:val="24"/>
          <w:szCs w:val="24"/>
        </w:rPr>
        <w:t>ЛОТ № 9 – поставка концевых муфт 20кВ POLT-24D/1X1-L12A (120-240 мм2) 20кВ;</w:t>
      </w:r>
    </w:p>
    <w:p w:rsidR="008403AA" w:rsidRPr="008403AA" w:rsidRDefault="008403AA" w:rsidP="008403AA">
      <w:pPr>
        <w:pStyle w:val="3"/>
        <w:numPr>
          <w:ilvl w:val="0"/>
          <w:numId w:val="0"/>
        </w:numPr>
        <w:ind w:left="360"/>
        <w:rPr>
          <w:b/>
          <w:bCs/>
          <w:sz w:val="24"/>
          <w:szCs w:val="24"/>
        </w:rPr>
      </w:pPr>
      <w:r w:rsidRPr="008403AA">
        <w:rPr>
          <w:b/>
          <w:bCs/>
          <w:sz w:val="24"/>
          <w:szCs w:val="24"/>
        </w:rPr>
        <w:t>ЛОТ № 10 – поставка концевых муфт 20кВ POLT-24</w:t>
      </w:r>
      <w:r w:rsidRPr="008403AA">
        <w:rPr>
          <w:b/>
          <w:bCs/>
          <w:sz w:val="24"/>
          <w:szCs w:val="24"/>
          <w:lang w:val="en-US"/>
        </w:rPr>
        <w:t>F</w:t>
      </w:r>
      <w:r w:rsidRPr="008403AA">
        <w:rPr>
          <w:b/>
          <w:bCs/>
          <w:sz w:val="24"/>
          <w:szCs w:val="24"/>
        </w:rPr>
        <w:t>/1X1-L20A (500-630 мм2) 20кВ;</w:t>
      </w:r>
    </w:p>
    <w:p w:rsidR="008403AA" w:rsidRPr="008403AA" w:rsidRDefault="008403AA" w:rsidP="008403AA">
      <w:pPr>
        <w:pStyle w:val="3"/>
        <w:numPr>
          <w:ilvl w:val="0"/>
          <w:numId w:val="0"/>
        </w:numPr>
        <w:ind w:left="360"/>
        <w:rPr>
          <w:b/>
          <w:bCs/>
          <w:sz w:val="24"/>
          <w:szCs w:val="24"/>
        </w:rPr>
      </w:pPr>
      <w:r w:rsidRPr="008403AA">
        <w:rPr>
          <w:b/>
          <w:bCs/>
          <w:sz w:val="24"/>
          <w:szCs w:val="24"/>
        </w:rPr>
        <w:t>ЛОТ № 11 – поставка концевых муфт наружной установки 10кВ КНТП-10 70-120;</w:t>
      </w:r>
    </w:p>
    <w:p w:rsidR="008403AA" w:rsidRPr="008403AA" w:rsidRDefault="008403AA" w:rsidP="008403AA">
      <w:pPr>
        <w:pStyle w:val="3"/>
        <w:numPr>
          <w:ilvl w:val="0"/>
          <w:numId w:val="0"/>
        </w:numPr>
        <w:ind w:left="360"/>
        <w:rPr>
          <w:b/>
          <w:bCs/>
          <w:sz w:val="24"/>
          <w:szCs w:val="24"/>
        </w:rPr>
      </w:pPr>
      <w:r w:rsidRPr="008403AA">
        <w:rPr>
          <w:b/>
          <w:bCs/>
          <w:sz w:val="24"/>
          <w:szCs w:val="24"/>
        </w:rPr>
        <w:lastRenderedPageBreak/>
        <w:t>ЛОТ № 12 – поставка концевых муфт наружной установки 10кВ КНТП-10 150-240;</w:t>
      </w:r>
    </w:p>
    <w:p w:rsidR="008403AA" w:rsidRPr="008403AA" w:rsidRDefault="008403AA" w:rsidP="008403AA">
      <w:pPr>
        <w:pStyle w:val="3"/>
        <w:numPr>
          <w:ilvl w:val="0"/>
          <w:numId w:val="0"/>
        </w:numPr>
        <w:ind w:left="360"/>
        <w:rPr>
          <w:b/>
          <w:bCs/>
          <w:sz w:val="24"/>
          <w:szCs w:val="24"/>
        </w:rPr>
      </w:pPr>
      <w:r w:rsidRPr="008403AA">
        <w:rPr>
          <w:b/>
          <w:bCs/>
          <w:sz w:val="24"/>
          <w:szCs w:val="24"/>
        </w:rPr>
        <w:t>ЛОТ № 13 – поставка концевых муфт наружной установки 10кВ КНТП-10 35-50;</w:t>
      </w:r>
    </w:p>
    <w:p w:rsidR="008403AA" w:rsidRPr="008403AA" w:rsidRDefault="008403AA" w:rsidP="008403AA">
      <w:pPr>
        <w:pStyle w:val="3"/>
        <w:numPr>
          <w:ilvl w:val="0"/>
          <w:numId w:val="0"/>
        </w:numPr>
        <w:ind w:left="360"/>
        <w:rPr>
          <w:b/>
          <w:bCs/>
          <w:sz w:val="24"/>
          <w:szCs w:val="24"/>
        </w:rPr>
      </w:pPr>
      <w:r w:rsidRPr="008403AA">
        <w:rPr>
          <w:b/>
          <w:bCs/>
          <w:sz w:val="24"/>
          <w:szCs w:val="24"/>
        </w:rPr>
        <w:t>ЛОТ № 14 – поставка соединительных муфт 10кВ СТП-10-150/240;</w:t>
      </w:r>
    </w:p>
    <w:p w:rsidR="008403AA" w:rsidRPr="008403AA" w:rsidRDefault="008403AA" w:rsidP="008403AA">
      <w:pPr>
        <w:pStyle w:val="3"/>
        <w:numPr>
          <w:ilvl w:val="0"/>
          <w:numId w:val="0"/>
        </w:numPr>
        <w:ind w:left="360"/>
        <w:rPr>
          <w:b/>
          <w:bCs/>
          <w:sz w:val="24"/>
          <w:szCs w:val="24"/>
        </w:rPr>
      </w:pPr>
      <w:r w:rsidRPr="008403AA">
        <w:rPr>
          <w:b/>
          <w:bCs/>
          <w:sz w:val="24"/>
          <w:szCs w:val="24"/>
        </w:rPr>
        <w:t>ЛОТ № 15 – поставка соединительных муфт 10кВ СТП-10-70/120;</w:t>
      </w:r>
    </w:p>
    <w:p w:rsidR="008403AA" w:rsidRPr="008403AA" w:rsidRDefault="008403AA" w:rsidP="008403AA">
      <w:pPr>
        <w:pStyle w:val="3"/>
        <w:numPr>
          <w:ilvl w:val="0"/>
          <w:numId w:val="0"/>
        </w:numPr>
        <w:ind w:left="360"/>
        <w:rPr>
          <w:b/>
          <w:bCs/>
          <w:sz w:val="24"/>
          <w:szCs w:val="24"/>
        </w:rPr>
      </w:pPr>
      <w:r w:rsidRPr="008403AA">
        <w:rPr>
          <w:b/>
          <w:bCs/>
          <w:sz w:val="24"/>
          <w:szCs w:val="24"/>
        </w:rPr>
        <w:t xml:space="preserve">ЛОТ № 16 – поставка соединительных муфт 10кВ </w:t>
      </w:r>
      <w:r w:rsidRPr="008403AA">
        <w:rPr>
          <w:b/>
          <w:bCs/>
          <w:sz w:val="24"/>
          <w:szCs w:val="24"/>
          <w:lang w:val="en-US"/>
        </w:rPr>
        <w:t>POLJ</w:t>
      </w:r>
      <w:r w:rsidRPr="008403AA">
        <w:rPr>
          <w:b/>
          <w:bCs/>
          <w:sz w:val="24"/>
          <w:szCs w:val="24"/>
        </w:rPr>
        <w:t>-12/1</w:t>
      </w:r>
      <w:r w:rsidRPr="008403AA">
        <w:rPr>
          <w:b/>
          <w:bCs/>
          <w:sz w:val="24"/>
          <w:szCs w:val="24"/>
          <w:lang w:val="en-US"/>
        </w:rPr>
        <w:t>x</w:t>
      </w:r>
      <w:r w:rsidRPr="008403AA">
        <w:rPr>
          <w:b/>
          <w:bCs/>
          <w:sz w:val="24"/>
          <w:szCs w:val="24"/>
        </w:rPr>
        <w:t>500мм;</w:t>
      </w:r>
    </w:p>
    <w:p w:rsidR="008403AA" w:rsidRPr="008403AA" w:rsidRDefault="008403AA" w:rsidP="008403AA">
      <w:pPr>
        <w:pStyle w:val="3"/>
        <w:numPr>
          <w:ilvl w:val="0"/>
          <w:numId w:val="0"/>
        </w:numPr>
        <w:ind w:left="360"/>
        <w:rPr>
          <w:b/>
          <w:bCs/>
          <w:sz w:val="24"/>
          <w:szCs w:val="24"/>
        </w:rPr>
      </w:pPr>
      <w:r w:rsidRPr="008403AA">
        <w:rPr>
          <w:b/>
          <w:bCs/>
          <w:sz w:val="24"/>
          <w:szCs w:val="24"/>
        </w:rPr>
        <w:t>ЛОТ № 17 – поставка соединительных муфт 0,4кВ 4СТП 35/50;</w:t>
      </w:r>
    </w:p>
    <w:p w:rsidR="008403AA" w:rsidRPr="008403AA" w:rsidRDefault="008403AA" w:rsidP="008403AA">
      <w:pPr>
        <w:pStyle w:val="3"/>
        <w:numPr>
          <w:ilvl w:val="0"/>
          <w:numId w:val="0"/>
        </w:numPr>
        <w:ind w:left="360"/>
        <w:rPr>
          <w:b/>
          <w:bCs/>
          <w:sz w:val="24"/>
          <w:szCs w:val="24"/>
        </w:rPr>
      </w:pPr>
      <w:r w:rsidRPr="008403AA">
        <w:rPr>
          <w:b/>
          <w:bCs/>
          <w:sz w:val="24"/>
          <w:szCs w:val="24"/>
        </w:rPr>
        <w:t>ЛОТ № 18 – поставка соединительных муфт 0,4кВ 4СТП 70/120;</w:t>
      </w:r>
    </w:p>
    <w:p w:rsidR="008403AA" w:rsidRPr="008403AA" w:rsidRDefault="008403AA" w:rsidP="008403AA">
      <w:pPr>
        <w:pStyle w:val="3"/>
        <w:numPr>
          <w:ilvl w:val="0"/>
          <w:numId w:val="0"/>
        </w:numPr>
        <w:ind w:left="360"/>
        <w:rPr>
          <w:b/>
          <w:bCs/>
          <w:sz w:val="24"/>
          <w:szCs w:val="24"/>
        </w:rPr>
      </w:pPr>
      <w:r w:rsidRPr="008403AA">
        <w:rPr>
          <w:b/>
          <w:bCs/>
          <w:sz w:val="24"/>
          <w:szCs w:val="24"/>
        </w:rPr>
        <w:t>ЛОТ № 19 – поставка соединительных муфт 0,4кВ 4СТП 150/240;</w:t>
      </w:r>
    </w:p>
    <w:p w:rsidR="008403AA" w:rsidRPr="008403AA" w:rsidRDefault="008403AA" w:rsidP="008403AA">
      <w:pPr>
        <w:pStyle w:val="3"/>
        <w:numPr>
          <w:ilvl w:val="0"/>
          <w:numId w:val="0"/>
        </w:numPr>
        <w:ind w:left="360"/>
        <w:rPr>
          <w:b/>
          <w:bCs/>
          <w:sz w:val="24"/>
          <w:szCs w:val="24"/>
        </w:rPr>
      </w:pPr>
      <w:r w:rsidRPr="008403AA">
        <w:rPr>
          <w:b/>
          <w:bCs/>
          <w:sz w:val="24"/>
          <w:szCs w:val="24"/>
        </w:rPr>
        <w:t>ЛОТ № 20 – поставка соединительных муфт 0,4кВ 4СТП МКС-В 35-50;</w:t>
      </w:r>
    </w:p>
    <w:p w:rsidR="008403AA" w:rsidRPr="008403AA" w:rsidRDefault="008403AA" w:rsidP="008403AA">
      <w:pPr>
        <w:pStyle w:val="3"/>
        <w:numPr>
          <w:ilvl w:val="0"/>
          <w:numId w:val="0"/>
        </w:numPr>
        <w:ind w:left="360"/>
        <w:rPr>
          <w:b/>
          <w:bCs/>
          <w:sz w:val="24"/>
          <w:szCs w:val="24"/>
        </w:rPr>
      </w:pPr>
      <w:r w:rsidRPr="008403AA">
        <w:rPr>
          <w:b/>
          <w:bCs/>
          <w:sz w:val="24"/>
          <w:szCs w:val="24"/>
        </w:rPr>
        <w:t>ЛОТ № 21 – поставка соединительных муфт 0,4кВ 4СТП МКС-В 70-120;</w:t>
      </w:r>
    </w:p>
    <w:p w:rsidR="008403AA" w:rsidRPr="008403AA" w:rsidRDefault="008403AA" w:rsidP="008403AA">
      <w:pPr>
        <w:pStyle w:val="3"/>
        <w:numPr>
          <w:ilvl w:val="0"/>
          <w:numId w:val="0"/>
        </w:numPr>
        <w:ind w:left="360"/>
        <w:rPr>
          <w:b/>
          <w:bCs/>
          <w:sz w:val="24"/>
          <w:szCs w:val="24"/>
        </w:rPr>
      </w:pPr>
      <w:r w:rsidRPr="008403AA">
        <w:rPr>
          <w:b/>
          <w:bCs/>
          <w:sz w:val="24"/>
          <w:szCs w:val="24"/>
        </w:rPr>
        <w:t>ЛОТ № 22 – поставка соединительных муфт 0,4кВ 4СТП МКС-В 150-240;</w:t>
      </w:r>
    </w:p>
    <w:p w:rsidR="008403AA" w:rsidRPr="008403AA" w:rsidRDefault="008403AA" w:rsidP="008403AA">
      <w:pPr>
        <w:pStyle w:val="3"/>
        <w:numPr>
          <w:ilvl w:val="0"/>
          <w:numId w:val="0"/>
        </w:numPr>
        <w:ind w:left="360"/>
        <w:rPr>
          <w:b/>
          <w:bCs/>
          <w:sz w:val="24"/>
          <w:szCs w:val="24"/>
        </w:rPr>
      </w:pPr>
      <w:r w:rsidRPr="008403AA">
        <w:rPr>
          <w:b/>
          <w:bCs/>
          <w:sz w:val="24"/>
          <w:szCs w:val="24"/>
        </w:rPr>
        <w:t>ЛОТ № 23 – поставка соединительных муфт 20кВ POLJ 1х120 20кВ;</w:t>
      </w:r>
    </w:p>
    <w:p w:rsidR="008403AA" w:rsidRPr="008403AA" w:rsidRDefault="008403AA" w:rsidP="008403AA">
      <w:pPr>
        <w:pStyle w:val="3"/>
        <w:numPr>
          <w:ilvl w:val="0"/>
          <w:numId w:val="0"/>
        </w:numPr>
        <w:ind w:left="360"/>
        <w:rPr>
          <w:b/>
          <w:bCs/>
          <w:sz w:val="24"/>
          <w:szCs w:val="24"/>
        </w:rPr>
      </w:pPr>
      <w:r w:rsidRPr="008403AA">
        <w:rPr>
          <w:b/>
          <w:bCs/>
          <w:sz w:val="24"/>
          <w:szCs w:val="24"/>
        </w:rPr>
        <w:t>ЛОТ № 24 –</w:t>
      </w:r>
      <w:r w:rsidRPr="008403AA">
        <w:rPr>
          <w:sz w:val="24"/>
          <w:szCs w:val="24"/>
        </w:rPr>
        <w:t xml:space="preserve"> </w:t>
      </w:r>
      <w:r w:rsidRPr="008403AA">
        <w:rPr>
          <w:b/>
          <w:bCs/>
          <w:sz w:val="24"/>
          <w:szCs w:val="24"/>
        </w:rPr>
        <w:t>поставка соединительных муфт 20кВ POLJ 1х240 20кВ;</w:t>
      </w:r>
    </w:p>
    <w:p w:rsidR="008513EB" w:rsidRPr="00A72C31" w:rsidRDefault="008403AA" w:rsidP="008403AA">
      <w:pPr>
        <w:pStyle w:val="3"/>
        <w:numPr>
          <w:ilvl w:val="0"/>
          <w:numId w:val="0"/>
        </w:numPr>
        <w:spacing w:line="240" w:lineRule="auto"/>
        <w:ind w:left="360"/>
        <w:rPr>
          <w:sz w:val="24"/>
          <w:szCs w:val="24"/>
        </w:rPr>
      </w:pPr>
      <w:r w:rsidRPr="008403AA">
        <w:rPr>
          <w:b/>
          <w:bCs/>
          <w:sz w:val="24"/>
          <w:szCs w:val="24"/>
        </w:rPr>
        <w:t>ЛОТ № 25 –</w:t>
      </w:r>
      <w:r w:rsidRPr="008403AA">
        <w:rPr>
          <w:sz w:val="24"/>
          <w:szCs w:val="24"/>
        </w:rPr>
        <w:t xml:space="preserve"> </w:t>
      </w:r>
      <w:r w:rsidRPr="008403AA">
        <w:rPr>
          <w:b/>
          <w:bCs/>
          <w:sz w:val="24"/>
          <w:szCs w:val="24"/>
        </w:rPr>
        <w:t>поставка соединительных муфт 20кВ POLJ 1х500-630 20кВ.</w:t>
      </w:r>
      <w:r w:rsidR="00E71331" w:rsidRPr="00A72C31">
        <w:rPr>
          <w:b/>
          <w:sz w:val="24"/>
          <w:szCs w:val="24"/>
        </w:rPr>
        <w:t xml:space="preserve"> </w:t>
      </w:r>
      <w:r w:rsidR="00F429E7" w:rsidRPr="00A72C31">
        <w:rPr>
          <w:b/>
          <w:sz w:val="24"/>
          <w:szCs w:val="24"/>
        </w:rPr>
        <w:t xml:space="preserve">Реестровый номер закупки </w:t>
      </w:r>
      <w:r w:rsidR="00AD0F35" w:rsidRPr="00A72C31">
        <w:rPr>
          <w:b/>
          <w:sz w:val="24"/>
          <w:szCs w:val="24"/>
        </w:rPr>
        <w:t>«</w:t>
      </w:r>
      <w:r w:rsidR="00F429E7" w:rsidRPr="00A72C31">
        <w:rPr>
          <w:b/>
          <w:sz w:val="24"/>
          <w:szCs w:val="24"/>
        </w:rPr>
        <w:t>ОЗ</w:t>
      </w:r>
      <w:r w:rsidR="00A57C58" w:rsidRPr="00A72C31">
        <w:rPr>
          <w:b/>
          <w:sz w:val="24"/>
          <w:szCs w:val="24"/>
        </w:rPr>
        <w:t>Ц</w:t>
      </w:r>
      <w:r w:rsidR="00002D43" w:rsidRPr="00A72C31">
        <w:rPr>
          <w:b/>
          <w:sz w:val="24"/>
          <w:szCs w:val="24"/>
        </w:rPr>
        <w:t xml:space="preserve"> №</w:t>
      </w:r>
      <w:r w:rsidR="005F7C75">
        <w:rPr>
          <w:b/>
          <w:sz w:val="24"/>
          <w:szCs w:val="24"/>
        </w:rPr>
        <w:t>016</w:t>
      </w:r>
      <w:r w:rsidR="00A57C58" w:rsidRPr="00A72C31">
        <w:rPr>
          <w:b/>
          <w:sz w:val="24"/>
          <w:szCs w:val="24"/>
        </w:rPr>
        <w:t>/</w:t>
      </w:r>
      <w:r w:rsidR="00002D43" w:rsidRPr="00A72C31">
        <w:rPr>
          <w:b/>
          <w:sz w:val="24"/>
          <w:szCs w:val="24"/>
        </w:rPr>
        <w:t>201</w:t>
      </w:r>
      <w:r w:rsidR="00E05EEF" w:rsidRPr="00A72C31">
        <w:rPr>
          <w:b/>
          <w:sz w:val="24"/>
          <w:szCs w:val="24"/>
        </w:rPr>
        <w:t>7</w:t>
      </w:r>
      <w:r w:rsidR="000B05AC" w:rsidRPr="00A72C31">
        <w:rPr>
          <w:b/>
          <w:sz w:val="24"/>
          <w:szCs w:val="24"/>
        </w:rPr>
        <w:t>/</w:t>
      </w:r>
      <w:r w:rsidR="0015684B" w:rsidRPr="00A72C31">
        <w:rPr>
          <w:b/>
          <w:sz w:val="24"/>
          <w:szCs w:val="24"/>
        </w:rPr>
        <w:t>ХР</w:t>
      </w:r>
      <w:r w:rsidR="008513EB" w:rsidRPr="00A72C31">
        <w:rPr>
          <w:b/>
          <w:sz w:val="24"/>
          <w:szCs w:val="24"/>
        </w:rPr>
        <w:t>»</w:t>
      </w:r>
      <w:r w:rsidR="00173BA1" w:rsidRPr="00A72C31">
        <w:rPr>
          <w:b/>
          <w:sz w:val="24"/>
          <w:szCs w:val="24"/>
        </w:rPr>
        <w:t>.</w:t>
      </w:r>
      <w:r w:rsidR="00F429E7" w:rsidRPr="00A72C31">
        <w:rPr>
          <w:b/>
          <w:sz w:val="24"/>
          <w:szCs w:val="24"/>
        </w:rPr>
        <w:t xml:space="preserve"> </w:t>
      </w:r>
    </w:p>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C902BF">
      <w:pPr>
        <w:pStyle w:val="3"/>
        <w:numPr>
          <w:ilvl w:val="1"/>
          <w:numId w:val="3"/>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C902BF">
      <w:pPr>
        <w:pStyle w:val="3"/>
        <w:numPr>
          <w:ilvl w:val="1"/>
          <w:numId w:val="3"/>
        </w:numPr>
        <w:tabs>
          <w:tab w:val="left" w:pos="993"/>
        </w:tabs>
        <w:spacing w:line="240" w:lineRule="auto"/>
        <w:rPr>
          <w:sz w:val="24"/>
          <w:szCs w:val="24"/>
        </w:rPr>
      </w:pPr>
      <w:r w:rsidRPr="00F3776C">
        <w:rPr>
          <w:sz w:val="24"/>
          <w:szCs w:val="24"/>
        </w:rPr>
        <w:lastRenderedPageBreak/>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C902BF">
      <w:pPr>
        <w:pStyle w:val="3"/>
        <w:numPr>
          <w:ilvl w:val="0"/>
          <w:numId w:val="3"/>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C902BF">
      <w:pPr>
        <w:pStyle w:val="3"/>
        <w:numPr>
          <w:ilvl w:val="1"/>
          <w:numId w:val="3"/>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EF7921" w:rsidRDefault="0092326C" w:rsidP="00EF7921">
      <w:pPr>
        <w:pStyle w:val="3"/>
        <w:numPr>
          <w:ilvl w:val="0"/>
          <w:numId w:val="0"/>
        </w:numPr>
        <w:tabs>
          <w:tab w:val="left" w:pos="708"/>
        </w:tabs>
        <w:spacing w:line="240" w:lineRule="auto"/>
        <w:ind w:left="1141"/>
        <w:rPr>
          <w:sz w:val="24"/>
          <w:szCs w:val="24"/>
        </w:rPr>
      </w:pPr>
      <w:r w:rsidRPr="00BA7F0C">
        <w:rPr>
          <w:sz w:val="24"/>
          <w:szCs w:val="24"/>
        </w:rPr>
        <w:t>Измене</w:t>
      </w:r>
      <w:r w:rsidR="00600064" w:rsidRPr="00BA7F0C">
        <w:rPr>
          <w:sz w:val="24"/>
          <w:szCs w:val="24"/>
        </w:rPr>
        <w:t>ния з</w:t>
      </w:r>
      <w:r w:rsidRPr="00BA7F0C">
        <w:rPr>
          <w:sz w:val="24"/>
          <w:szCs w:val="24"/>
        </w:rPr>
        <w:t xml:space="preserve">аявки на участие в запросе </w:t>
      </w:r>
      <w:r w:rsidR="00896E7A" w:rsidRPr="00BA7F0C">
        <w:rPr>
          <w:sz w:val="24"/>
          <w:szCs w:val="24"/>
        </w:rPr>
        <w:t>цен</w:t>
      </w:r>
      <w:r w:rsidRPr="00BA7F0C">
        <w:rPr>
          <w:sz w:val="24"/>
          <w:szCs w:val="24"/>
        </w:rPr>
        <w:t xml:space="preserve"> подаются в запечатанном конверте. На конверте указываются: наименование запроса</w:t>
      </w:r>
      <w:r w:rsidR="00600064" w:rsidRPr="00BA7F0C">
        <w:rPr>
          <w:sz w:val="24"/>
          <w:szCs w:val="24"/>
        </w:rPr>
        <w:t xml:space="preserve"> </w:t>
      </w:r>
      <w:r w:rsidR="00896E7A" w:rsidRPr="00BA7F0C">
        <w:rPr>
          <w:sz w:val="24"/>
          <w:szCs w:val="24"/>
        </w:rPr>
        <w:t>цен</w:t>
      </w:r>
      <w:r w:rsidR="00600064" w:rsidRPr="00BA7F0C">
        <w:rPr>
          <w:sz w:val="24"/>
          <w:szCs w:val="24"/>
        </w:rPr>
        <w:t xml:space="preserve">, реестровый номер </w:t>
      </w:r>
      <w:r w:rsidR="008B63FF" w:rsidRPr="00BA7F0C">
        <w:rPr>
          <w:sz w:val="24"/>
          <w:szCs w:val="24"/>
        </w:rPr>
        <w:t>закупки</w:t>
      </w:r>
      <w:r w:rsidRPr="00BA7F0C">
        <w:rPr>
          <w:sz w:val="24"/>
          <w:szCs w:val="24"/>
        </w:rPr>
        <w:t xml:space="preserve"> в следующем пор</w:t>
      </w:r>
      <w:r w:rsidR="00E9573E" w:rsidRPr="00BA7F0C">
        <w:rPr>
          <w:sz w:val="24"/>
          <w:szCs w:val="24"/>
        </w:rPr>
        <w:t>ядке: «Изменение з</w:t>
      </w:r>
      <w:r w:rsidRPr="00BA7F0C">
        <w:rPr>
          <w:sz w:val="24"/>
          <w:szCs w:val="24"/>
        </w:rPr>
        <w:t>аявки на участие в</w:t>
      </w:r>
      <w:r w:rsidR="00E9573E" w:rsidRPr="00BA7F0C">
        <w:rPr>
          <w:sz w:val="24"/>
          <w:szCs w:val="24"/>
        </w:rPr>
        <w:t xml:space="preserve"> открытом запросе </w:t>
      </w:r>
      <w:r w:rsidR="00896E7A" w:rsidRPr="00BA7F0C">
        <w:rPr>
          <w:sz w:val="24"/>
          <w:szCs w:val="24"/>
        </w:rPr>
        <w:t>цен</w:t>
      </w:r>
      <w:r w:rsidR="00E9573E" w:rsidRPr="00BA7F0C">
        <w:rPr>
          <w:sz w:val="24"/>
          <w:szCs w:val="24"/>
        </w:rPr>
        <w:t xml:space="preserve"> </w:t>
      </w:r>
      <w:r w:rsidR="00CB2B70" w:rsidRPr="00BA7F0C">
        <w:rPr>
          <w:bCs/>
          <w:sz w:val="24"/>
          <w:szCs w:val="24"/>
        </w:rPr>
        <w:t>на право заключения договора</w:t>
      </w:r>
      <w:r w:rsidR="00EF7921">
        <w:rPr>
          <w:sz w:val="24"/>
          <w:szCs w:val="24"/>
        </w:rPr>
        <w:t>:</w:t>
      </w:r>
      <w:r w:rsidR="00EF7921" w:rsidRPr="00EF7921">
        <w:rPr>
          <w:sz w:val="24"/>
          <w:szCs w:val="24"/>
        </w:rPr>
        <w:t xml:space="preserve"> </w:t>
      </w:r>
    </w:p>
    <w:p w:rsidR="009058BD" w:rsidRDefault="009058BD" w:rsidP="00EF7921">
      <w:pPr>
        <w:pStyle w:val="3"/>
        <w:numPr>
          <w:ilvl w:val="0"/>
          <w:numId w:val="0"/>
        </w:numPr>
        <w:tabs>
          <w:tab w:val="left" w:pos="708"/>
        </w:tabs>
        <w:spacing w:line="240" w:lineRule="auto"/>
        <w:ind w:left="1141"/>
        <w:rPr>
          <w:sz w:val="24"/>
          <w:szCs w:val="24"/>
        </w:rPr>
      </w:pP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 xml:space="preserve">ЛОТ № 1 – поставка концевых муфт внутренней установки 0,4кВ 4 КВТп МКС-В 70/120; </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 xml:space="preserve">ЛОТ № 2 – поставка концевых муфт внутренней установки 0,4кВ 4 КВТп МКС-В 35/50; </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3 – поставка концевых муфт внутренней установки 0,4кВ 4 КВТп МКС-В 150/240;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4 – поставка концевых муфт внутренней установки 10кВ КВТП-10 150/240;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5 – поставка концевых муфт внутренней установки 10кВ КВТП-10 70/120;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6 – поставка концевых муфт внутренней установки 10кВ POLT 12C/1X1-L-16B;</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7 – поставка концевых муфт внутренней установки 10кВ POLT 12C/1X1-L-16A;</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8 – поставка концевых муфт 20кВ POLT-24D/1X1-L12A (70-150 мм2) 20кВ;</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9 – поставка концевых муфт 20кВ POLT-24D/1X1-L12A (120-240 мм2) 20кВ;</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10 – поставка концевых муфт 20кВ POLT-24F/1X1-L20A (500-630 мм2) 20кВ;</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11 – поставка концевых муфт наружной установки 10кВ КНТП-10 70-120;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12 – поставка концевых муфт наружной установки 10кВ КНТП-10 150-240;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lastRenderedPageBreak/>
        <w:t>ЛОТ № 13 – поставка концевых муфт наружной установки 10кВ КНТП-10 35-50;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14 – поставка соединительных муфт 10кВ СТП-10-150/240;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15 – поставка соединительных муфт 10кВ СТП-10-70/120;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16 – поставка соединительных муфт 10кВ POLJ-12/1x500мм;</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17 – поставка соединительных муфт 0,4кВ 4СТП 35/50;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18 – поставка соединительных муфт 0,4кВ 4СТП 70/120;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19 – поставка соединительных муфт 0,4кВ 4СТП 150/240;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20 – поставка соединительных муфт 0,4кВ 4СТП МКС-В 35-50;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21 – поставка соединительных муфт 0,4кВ 4СТП МКС-В 70-120;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22 – поставка соединительных муфт 0,4кВ 4СТП МКС-В 150-240;</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23 – поставка соединительных муфт 20кВ POLJ 1х120 20кВ;</w:t>
      </w:r>
    </w:p>
    <w:p w:rsidR="005F7C75" w:rsidRP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24 – поставка соединительных муфт 20кВ POLJ 1х240 20кВ;</w:t>
      </w:r>
    </w:p>
    <w:p w:rsidR="005F7C75" w:rsidRDefault="005F7C75" w:rsidP="005F7C75">
      <w:pPr>
        <w:spacing w:after="0" w:line="240" w:lineRule="auto"/>
        <w:ind w:left="792"/>
        <w:jc w:val="both"/>
        <w:rPr>
          <w:rFonts w:ascii="Times New Roman" w:eastAsia="Times New Roman" w:hAnsi="Times New Roman" w:cs="Times New Roman"/>
          <w:b/>
          <w:bCs/>
          <w:snapToGrid w:val="0"/>
          <w:sz w:val="24"/>
          <w:szCs w:val="24"/>
          <w:lang w:eastAsia="ru-RU"/>
        </w:rPr>
      </w:pPr>
      <w:r w:rsidRPr="005F7C75">
        <w:rPr>
          <w:rFonts w:ascii="Times New Roman" w:eastAsia="Times New Roman" w:hAnsi="Times New Roman" w:cs="Times New Roman"/>
          <w:b/>
          <w:bCs/>
          <w:snapToGrid w:val="0"/>
          <w:sz w:val="24"/>
          <w:szCs w:val="24"/>
          <w:lang w:eastAsia="ru-RU"/>
        </w:rPr>
        <w:t>ЛОТ № 25 – поставка соединительных муфт 20кВ POLJ 1х500-630 20кВ.</w:t>
      </w:r>
    </w:p>
    <w:p w:rsidR="0015684B" w:rsidRPr="0015684B" w:rsidRDefault="0015684B" w:rsidP="005F7C75">
      <w:pPr>
        <w:spacing w:after="0" w:line="240" w:lineRule="auto"/>
        <w:ind w:left="792"/>
        <w:jc w:val="both"/>
        <w:rPr>
          <w:rFonts w:ascii="Times New Roman" w:eastAsia="Times New Roman" w:hAnsi="Times New Roman" w:cs="Times New Roman"/>
          <w:b/>
          <w:snapToGrid w:val="0"/>
          <w:sz w:val="24"/>
          <w:szCs w:val="24"/>
          <w:lang w:eastAsia="ru-RU"/>
        </w:rPr>
      </w:pPr>
      <w:r w:rsidRPr="0015684B">
        <w:rPr>
          <w:rFonts w:ascii="Times New Roman" w:eastAsia="Times New Roman" w:hAnsi="Times New Roman" w:cs="Times New Roman"/>
          <w:b/>
          <w:snapToGrid w:val="0"/>
          <w:sz w:val="24"/>
          <w:szCs w:val="24"/>
          <w:lang w:eastAsia="ru-RU"/>
        </w:rPr>
        <w:t>Ре</w:t>
      </w:r>
      <w:r w:rsidR="009A704E">
        <w:rPr>
          <w:rFonts w:ascii="Times New Roman" w:eastAsia="Times New Roman" w:hAnsi="Times New Roman" w:cs="Times New Roman"/>
          <w:b/>
          <w:snapToGrid w:val="0"/>
          <w:sz w:val="24"/>
          <w:szCs w:val="24"/>
          <w:lang w:eastAsia="ru-RU"/>
        </w:rPr>
        <w:t>естровый номер закупки «ОЗЦ №</w:t>
      </w:r>
      <w:r w:rsidR="005F7C75">
        <w:rPr>
          <w:rFonts w:ascii="Times New Roman" w:eastAsia="Times New Roman" w:hAnsi="Times New Roman" w:cs="Times New Roman"/>
          <w:b/>
          <w:snapToGrid w:val="0"/>
          <w:sz w:val="24"/>
          <w:szCs w:val="24"/>
          <w:lang w:eastAsia="ru-RU"/>
        </w:rPr>
        <w:t>016</w:t>
      </w:r>
      <w:r w:rsidRPr="0015684B">
        <w:rPr>
          <w:rFonts w:ascii="Times New Roman" w:eastAsia="Times New Roman" w:hAnsi="Times New Roman" w:cs="Times New Roman"/>
          <w:b/>
          <w:snapToGrid w:val="0"/>
          <w:sz w:val="24"/>
          <w:szCs w:val="24"/>
          <w:lang w:eastAsia="ru-RU"/>
        </w:rPr>
        <w:t>/201</w:t>
      </w:r>
      <w:r w:rsidR="00E71331">
        <w:rPr>
          <w:rFonts w:ascii="Times New Roman" w:eastAsia="Times New Roman" w:hAnsi="Times New Roman" w:cs="Times New Roman"/>
          <w:b/>
          <w:snapToGrid w:val="0"/>
          <w:sz w:val="24"/>
          <w:szCs w:val="24"/>
          <w:lang w:eastAsia="ru-RU"/>
        </w:rPr>
        <w:t>7</w:t>
      </w:r>
      <w:r w:rsidRPr="0015684B">
        <w:rPr>
          <w:rFonts w:ascii="Times New Roman" w:eastAsia="Times New Roman" w:hAnsi="Times New Roman" w:cs="Times New Roman"/>
          <w:b/>
          <w:snapToGrid w:val="0"/>
          <w:sz w:val="24"/>
          <w:szCs w:val="24"/>
          <w:lang w:eastAsia="ru-RU"/>
        </w:rPr>
        <w:t xml:space="preserve">/ХР». </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C902BF">
      <w:pPr>
        <w:pStyle w:val="3"/>
        <w:numPr>
          <w:ilvl w:val="0"/>
          <w:numId w:val="3"/>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B07CDD" w:rsidRPr="00F3776C" w:rsidRDefault="004256C6" w:rsidP="00C902BF">
      <w:pPr>
        <w:pStyle w:val="3"/>
        <w:numPr>
          <w:ilvl w:val="1"/>
          <w:numId w:val="3"/>
        </w:numPr>
        <w:tabs>
          <w:tab w:val="left" w:pos="993"/>
        </w:tabs>
        <w:spacing w:line="240" w:lineRule="auto"/>
        <w:rPr>
          <w:sz w:val="24"/>
          <w:szCs w:val="24"/>
        </w:rPr>
      </w:pPr>
      <w:r w:rsidRPr="00F3776C">
        <w:rPr>
          <w:sz w:val="24"/>
          <w:szCs w:val="24"/>
        </w:rPr>
        <w:t xml:space="preserve">К участию в запросе </w:t>
      </w:r>
      <w:r w:rsidR="00896E7A" w:rsidRPr="00F3776C">
        <w:rPr>
          <w:sz w:val="24"/>
          <w:szCs w:val="24"/>
        </w:rPr>
        <w:t>цен</w:t>
      </w:r>
      <w:r w:rsidRPr="00F3776C">
        <w:rPr>
          <w:sz w:val="24"/>
          <w:szCs w:val="24"/>
        </w:rPr>
        <w:t xml:space="preserve"> допускаются </w:t>
      </w:r>
      <w:r w:rsidR="00A57C58" w:rsidRPr="00F3776C">
        <w:rPr>
          <w:sz w:val="24"/>
          <w:szCs w:val="24"/>
        </w:rPr>
        <w:t>участники</w:t>
      </w:r>
      <w:r w:rsidRPr="00F3776C">
        <w:rPr>
          <w:sz w:val="24"/>
          <w:szCs w:val="24"/>
        </w:rPr>
        <w:t>,</w:t>
      </w:r>
      <w:r w:rsidR="00BD1EED" w:rsidRPr="00F3776C">
        <w:rPr>
          <w:sz w:val="24"/>
          <w:szCs w:val="24"/>
        </w:rPr>
        <w:t xml:space="preserve"> </w:t>
      </w:r>
      <w:r w:rsidRPr="00F3776C">
        <w:rPr>
          <w:sz w:val="24"/>
          <w:szCs w:val="24"/>
        </w:rPr>
        <w:t>отвечающие следующим обязательным требованиям</w:t>
      </w:r>
      <w:r w:rsidR="00B07CDD" w:rsidRPr="00F3776C">
        <w:rPr>
          <w:sz w:val="24"/>
          <w:szCs w:val="24"/>
        </w:rPr>
        <w:t>:</w:t>
      </w:r>
    </w:p>
    <w:p w:rsidR="00857C86" w:rsidRPr="00F3776C" w:rsidRDefault="00857C86" w:rsidP="00857C86">
      <w:pPr>
        <w:pStyle w:val="3"/>
        <w:numPr>
          <w:ilvl w:val="0"/>
          <w:numId w:val="0"/>
        </w:numPr>
        <w:tabs>
          <w:tab w:val="left" w:pos="993"/>
        </w:tabs>
        <w:spacing w:line="240" w:lineRule="auto"/>
        <w:ind w:left="151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4256C6" w:rsidP="00C902BF">
      <w:pPr>
        <w:pStyle w:val="3"/>
        <w:numPr>
          <w:ilvl w:val="0"/>
          <w:numId w:val="6"/>
        </w:numPr>
        <w:tabs>
          <w:tab w:val="left" w:pos="993"/>
        </w:tabs>
        <w:spacing w:line="240" w:lineRule="auto"/>
        <w:rPr>
          <w:sz w:val="24"/>
          <w:szCs w:val="24"/>
        </w:rPr>
      </w:pPr>
      <w:r w:rsidRPr="00F3776C">
        <w:rPr>
          <w:sz w:val="24"/>
          <w:szCs w:val="24"/>
        </w:rPr>
        <w:t xml:space="preserve">требование о наличии лицензий </w:t>
      </w:r>
      <w:r w:rsidR="00C03669">
        <w:rPr>
          <w:sz w:val="24"/>
          <w:szCs w:val="24"/>
        </w:rPr>
        <w:t xml:space="preserve">(если это предусмотрено законодательством </w:t>
      </w:r>
      <w:r w:rsidR="00C03669" w:rsidRPr="00F3776C">
        <w:rPr>
          <w:sz w:val="24"/>
          <w:szCs w:val="24"/>
        </w:rPr>
        <w:t>Российской Федерации</w:t>
      </w:r>
      <w:r w:rsidR="00C03669">
        <w:rPr>
          <w:sz w:val="24"/>
          <w:szCs w:val="24"/>
        </w:rPr>
        <w:t xml:space="preserve">) </w:t>
      </w:r>
      <w:r w:rsidRPr="00F3776C">
        <w:rPr>
          <w:sz w:val="24"/>
          <w:szCs w:val="24"/>
        </w:rPr>
        <w:t>и разрешений</w:t>
      </w:r>
      <w:r w:rsidR="00B07CDD" w:rsidRPr="00F3776C">
        <w:rPr>
          <w:sz w:val="24"/>
          <w:szCs w:val="24"/>
        </w:rPr>
        <w:t xml:space="preserve"> </w:t>
      </w:r>
      <w:r w:rsidR="00293CDE" w:rsidRPr="00F3776C">
        <w:rPr>
          <w:sz w:val="24"/>
          <w:szCs w:val="24"/>
        </w:rPr>
        <w:t xml:space="preserve">(по виду деятельности, соответствующего предмету запроса </w:t>
      </w:r>
      <w:r w:rsidR="008A09FE" w:rsidRPr="00F3776C">
        <w:rPr>
          <w:sz w:val="24"/>
          <w:szCs w:val="24"/>
        </w:rPr>
        <w:t>цен</w:t>
      </w:r>
      <w:r w:rsidR="00293CDE" w:rsidRPr="00F3776C">
        <w:rPr>
          <w:sz w:val="24"/>
          <w:szCs w:val="24"/>
        </w:rPr>
        <w:t>)</w:t>
      </w:r>
      <w:r w:rsidR="00B07CDD" w:rsidRPr="00F3776C">
        <w:rPr>
          <w:sz w:val="24"/>
          <w:szCs w:val="24"/>
        </w:rPr>
        <w:t>;</w:t>
      </w:r>
    </w:p>
    <w:p w:rsidR="00BD1EED" w:rsidRPr="00F3776C" w:rsidRDefault="00BD1EE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проведение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 отсутствие решения арбитражного суда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lastRenderedPageBreak/>
        <w:t>не</w:t>
      </w:r>
      <w:r w:rsidR="00BB02B9">
        <w:rPr>
          <w:sz w:val="24"/>
          <w:szCs w:val="24"/>
        </w:rPr>
        <w:t xml:space="preserve"> </w:t>
      </w:r>
      <w:r w:rsidRPr="00F3776C">
        <w:rPr>
          <w:sz w:val="24"/>
          <w:szCs w:val="24"/>
        </w:rPr>
        <w:t xml:space="preserve">приостановление деятельности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 xml:space="preserve">отсутствие у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по данным бухгалтерской отчетности за последний завершенный отчетный период;</w:t>
      </w:r>
    </w:p>
    <w:p w:rsidR="00B07CDD" w:rsidRPr="00F3776C" w:rsidRDefault="00B07CDD" w:rsidP="00BD1EED">
      <w:pPr>
        <w:pStyle w:val="3"/>
        <w:numPr>
          <w:ilvl w:val="0"/>
          <w:numId w:val="0"/>
        </w:numPr>
        <w:tabs>
          <w:tab w:val="left" w:pos="993"/>
        </w:tabs>
        <w:spacing w:line="240" w:lineRule="auto"/>
        <w:ind w:left="792"/>
        <w:rPr>
          <w:sz w:val="24"/>
          <w:szCs w:val="24"/>
        </w:rPr>
      </w:pPr>
    </w:p>
    <w:p w:rsidR="00564501" w:rsidRDefault="00B07CDD" w:rsidP="00564501">
      <w:pPr>
        <w:pStyle w:val="3"/>
        <w:numPr>
          <w:ilvl w:val="0"/>
          <w:numId w:val="6"/>
        </w:numPr>
        <w:tabs>
          <w:tab w:val="left" w:pos="993"/>
        </w:tabs>
        <w:spacing w:line="240" w:lineRule="auto"/>
        <w:rPr>
          <w:sz w:val="24"/>
          <w:szCs w:val="24"/>
        </w:rPr>
      </w:pPr>
      <w:r w:rsidRPr="00F3776C">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F3776C">
        <w:rPr>
          <w:sz w:val="24"/>
          <w:szCs w:val="24"/>
        </w:rPr>
        <w:t xml:space="preserve"> и (или) в реестре недобросовестных поставщиков, предусмотренном статьей 19 Федерального закона от </w:t>
      </w:r>
      <w:r w:rsidR="00564501">
        <w:rPr>
          <w:sz w:val="24"/>
          <w:szCs w:val="24"/>
        </w:rPr>
        <w:t>05</w:t>
      </w:r>
      <w:r w:rsidR="00750341" w:rsidRPr="00F3776C">
        <w:rPr>
          <w:sz w:val="24"/>
          <w:szCs w:val="24"/>
        </w:rPr>
        <w:t>.0</w:t>
      </w:r>
      <w:r w:rsidR="00564501">
        <w:rPr>
          <w:sz w:val="24"/>
          <w:szCs w:val="24"/>
        </w:rPr>
        <w:t>5</w:t>
      </w:r>
      <w:r w:rsidR="00750341" w:rsidRPr="00F3776C">
        <w:rPr>
          <w:sz w:val="24"/>
          <w:szCs w:val="24"/>
        </w:rPr>
        <w:t>.20</w:t>
      </w:r>
      <w:r w:rsidR="00564501">
        <w:rPr>
          <w:sz w:val="24"/>
          <w:szCs w:val="24"/>
        </w:rPr>
        <w:t>13 г.</w:t>
      </w:r>
      <w:r w:rsidR="00750341" w:rsidRPr="00F3776C">
        <w:rPr>
          <w:sz w:val="24"/>
          <w:szCs w:val="24"/>
        </w:rPr>
        <w:t xml:space="preserve"> № </w:t>
      </w:r>
      <w:r w:rsidR="00564501">
        <w:rPr>
          <w:sz w:val="24"/>
          <w:szCs w:val="24"/>
        </w:rPr>
        <w:t>4</w:t>
      </w:r>
      <w:r w:rsidR="00750341" w:rsidRPr="00F3776C">
        <w:rPr>
          <w:sz w:val="24"/>
          <w:szCs w:val="24"/>
        </w:rPr>
        <w:t xml:space="preserve">4-ФЗ </w:t>
      </w:r>
      <w:r w:rsidR="00564501" w:rsidRPr="00564501">
        <w:rPr>
          <w:sz w:val="24"/>
          <w:szCs w:val="24"/>
        </w:rPr>
        <w:t>"О контрактной системе в сфере закупок товаров, работ, услуг для обеспечения государственных и муниципальных нужд"</w:t>
      </w:r>
    </w:p>
    <w:p w:rsidR="00012C2A" w:rsidRDefault="00012C2A" w:rsidP="00012C2A">
      <w:pPr>
        <w:pStyle w:val="ac"/>
        <w:rPr>
          <w:sz w:val="24"/>
          <w:szCs w:val="24"/>
        </w:rPr>
      </w:pPr>
    </w:p>
    <w:p w:rsidR="00660ECA" w:rsidRPr="00D6627D" w:rsidRDefault="00AC41BD" w:rsidP="00660ECA">
      <w:pPr>
        <w:numPr>
          <w:ilvl w:val="0"/>
          <w:numId w:val="5"/>
        </w:numPr>
        <w:autoSpaceDE w:val="0"/>
        <w:autoSpaceDN w:val="0"/>
        <w:spacing w:before="60" w:after="0" w:line="240" w:lineRule="auto"/>
        <w:ind w:left="1560" w:hanging="426"/>
        <w:jc w:val="both"/>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Завод изготовителя должен иметь о</w:t>
      </w:r>
      <w:r w:rsidR="00660ECA">
        <w:rPr>
          <w:rFonts w:ascii="Times New Roman" w:eastAsia="Times New Roman" w:hAnsi="Times New Roman" w:cs="Times New Roman"/>
          <w:highlight w:val="yellow"/>
          <w:lang w:eastAsia="ru-RU"/>
        </w:rPr>
        <w:t>пыт поставок не</w:t>
      </w:r>
      <w:r w:rsidR="00660ECA" w:rsidRPr="00D6627D">
        <w:rPr>
          <w:rFonts w:ascii="Times New Roman" w:eastAsia="Times New Roman" w:hAnsi="Times New Roman" w:cs="Times New Roman"/>
          <w:highlight w:val="yellow"/>
          <w:lang w:eastAsia="ru-RU"/>
        </w:rPr>
        <w:t xml:space="preserve"> </w:t>
      </w:r>
      <w:r w:rsidR="00660ECA">
        <w:rPr>
          <w:rFonts w:ascii="Times New Roman" w:eastAsia="Times New Roman" w:hAnsi="Times New Roman" w:cs="Times New Roman"/>
          <w:highlight w:val="yellow"/>
          <w:lang w:eastAsia="ru-RU"/>
        </w:rPr>
        <w:t xml:space="preserve">менее </w:t>
      </w:r>
      <w:r w:rsidR="00E22A28">
        <w:rPr>
          <w:rFonts w:ascii="Times New Roman" w:eastAsia="Times New Roman" w:hAnsi="Times New Roman" w:cs="Times New Roman"/>
          <w:highlight w:val="yellow"/>
          <w:lang w:eastAsia="ru-RU"/>
        </w:rPr>
        <w:t>10</w:t>
      </w:r>
      <w:r w:rsidR="00660ECA">
        <w:rPr>
          <w:rFonts w:ascii="Times New Roman" w:eastAsia="Times New Roman" w:hAnsi="Times New Roman" w:cs="Times New Roman"/>
          <w:highlight w:val="yellow"/>
          <w:lang w:eastAsia="ru-RU"/>
        </w:rPr>
        <w:t xml:space="preserve"> лет подтвержденный отзывами</w:t>
      </w:r>
      <w:r w:rsidR="00660ECA" w:rsidRPr="00D6627D">
        <w:rPr>
          <w:rFonts w:ascii="Times New Roman" w:eastAsia="Times New Roman" w:hAnsi="Times New Roman" w:cs="Times New Roman"/>
          <w:highlight w:val="yellow"/>
          <w:lang w:eastAsia="ru-RU"/>
        </w:rPr>
        <w:t>;</w:t>
      </w:r>
    </w:p>
    <w:p w:rsidR="00750341" w:rsidRPr="00F3776C" w:rsidRDefault="00750341" w:rsidP="00BD1EED">
      <w:pPr>
        <w:pStyle w:val="3"/>
        <w:numPr>
          <w:ilvl w:val="0"/>
          <w:numId w:val="0"/>
        </w:numPr>
        <w:tabs>
          <w:tab w:val="left" w:pos="993"/>
        </w:tabs>
        <w:spacing w:line="240" w:lineRule="auto"/>
        <w:ind w:left="792"/>
        <w:rPr>
          <w:sz w:val="24"/>
          <w:szCs w:val="24"/>
        </w:rPr>
      </w:pPr>
    </w:p>
    <w:p w:rsidR="00750341"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750341" w:rsidRPr="00F3776C">
        <w:rPr>
          <w:sz w:val="24"/>
          <w:szCs w:val="24"/>
        </w:rPr>
        <w:t xml:space="preserve"> несет все расходы, связанные с подготовкой и подачей заявки на участие в запросе </w:t>
      </w:r>
      <w:r w:rsidR="00896E7A" w:rsidRPr="00F3776C">
        <w:rPr>
          <w:sz w:val="24"/>
          <w:szCs w:val="24"/>
        </w:rPr>
        <w:t>цен</w:t>
      </w:r>
      <w:r w:rsidR="00750341" w:rsidRPr="00F3776C">
        <w:rPr>
          <w:sz w:val="24"/>
          <w:szCs w:val="24"/>
        </w:rPr>
        <w:t xml:space="preserve">, участием в запросе </w:t>
      </w:r>
      <w:r w:rsidR="00896E7A" w:rsidRPr="00F3776C">
        <w:rPr>
          <w:sz w:val="24"/>
          <w:szCs w:val="24"/>
        </w:rPr>
        <w:t>цен</w:t>
      </w:r>
      <w:r w:rsidR="00750341" w:rsidRPr="00F3776C">
        <w:rPr>
          <w:sz w:val="24"/>
          <w:szCs w:val="24"/>
        </w:rPr>
        <w:t xml:space="preserve"> и заключением договора. Документы, поступившие заказчику в составе заявки </w:t>
      </w:r>
      <w:r w:rsidRPr="00F3776C">
        <w:rPr>
          <w:sz w:val="24"/>
          <w:szCs w:val="24"/>
        </w:rPr>
        <w:t xml:space="preserve">участника запроса </w:t>
      </w:r>
      <w:r w:rsidR="00896E7A" w:rsidRPr="00F3776C">
        <w:rPr>
          <w:sz w:val="24"/>
          <w:szCs w:val="24"/>
        </w:rPr>
        <w:t>цен</w:t>
      </w:r>
      <w:r w:rsidR="00750341" w:rsidRPr="00F3776C">
        <w:rPr>
          <w:sz w:val="24"/>
          <w:szCs w:val="24"/>
        </w:rPr>
        <w:t>, последнему не возвращаются, за исключением случаев, предусмотренных документацией.</w:t>
      </w: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15684B" w:rsidP="0015684B">
      <w:pPr>
        <w:pStyle w:val="3"/>
        <w:numPr>
          <w:ilvl w:val="1"/>
          <w:numId w:val="3"/>
        </w:numPr>
        <w:tabs>
          <w:tab w:val="left" w:pos="993"/>
        </w:tabs>
        <w:spacing w:line="240" w:lineRule="auto"/>
        <w:rPr>
          <w:sz w:val="24"/>
          <w:szCs w:val="24"/>
        </w:rPr>
      </w:pPr>
      <w:r w:rsidRPr="0015684B">
        <w:rPr>
          <w:sz w:val="24"/>
          <w:szCs w:val="24"/>
        </w:rPr>
        <w:t xml:space="preserve">Письменные запросы на разъяснение положений конкурсной документации, принимаются на электронный адрес АО «МСК Энерго»: </w:t>
      </w:r>
      <w:r w:rsidRPr="00C0422C">
        <w:rPr>
          <w:color w:val="0000FF"/>
          <w:sz w:val="23"/>
          <w:szCs w:val="23"/>
          <w:u w:val="single"/>
        </w:rPr>
        <w:t>avseevich.av@kenet.ru</w:t>
      </w:r>
      <w:r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15684B">
      <w:pPr>
        <w:pStyle w:val="3"/>
        <w:numPr>
          <w:ilvl w:val="1"/>
          <w:numId w:val="3"/>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9A704E">
        <w:rPr>
          <w:sz w:val="24"/>
          <w:szCs w:val="24"/>
          <w:highlight w:val="yellow"/>
        </w:rPr>
        <w:t xml:space="preserve">с </w:t>
      </w:r>
      <w:r w:rsidR="000148D0">
        <w:rPr>
          <w:sz w:val="24"/>
          <w:szCs w:val="24"/>
          <w:highlight w:val="yellow"/>
        </w:rPr>
        <w:t>20</w:t>
      </w:r>
      <w:r w:rsidRPr="0015684B">
        <w:rPr>
          <w:sz w:val="24"/>
          <w:szCs w:val="24"/>
          <w:highlight w:val="yellow"/>
        </w:rPr>
        <w:t>.</w:t>
      </w:r>
      <w:r w:rsidR="005F7C75">
        <w:rPr>
          <w:sz w:val="24"/>
          <w:szCs w:val="24"/>
          <w:highlight w:val="yellow"/>
        </w:rPr>
        <w:t>02</w:t>
      </w:r>
      <w:r w:rsidRPr="0015684B">
        <w:rPr>
          <w:sz w:val="24"/>
          <w:szCs w:val="24"/>
          <w:highlight w:val="yellow"/>
        </w:rPr>
        <w:t>.201</w:t>
      </w:r>
      <w:r w:rsidR="00E71331">
        <w:rPr>
          <w:sz w:val="24"/>
          <w:szCs w:val="24"/>
          <w:highlight w:val="yellow"/>
        </w:rPr>
        <w:t>7</w:t>
      </w:r>
      <w:r w:rsidRPr="0015684B">
        <w:rPr>
          <w:sz w:val="24"/>
          <w:szCs w:val="24"/>
          <w:highlight w:val="yellow"/>
        </w:rPr>
        <w:t xml:space="preserve"> г. по </w:t>
      </w:r>
      <w:r w:rsidR="005F7C75">
        <w:rPr>
          <w:sz w:val="24"/>
          <w:szCs w:val="24"/>
          <w:highlight w:val="yellow"/>
        </w:rPr>
        <w:t>2</w:t>
      </w:r>
      <w:r w:rsidR="000148D0">
        <w:rPr>
          <w:sz w:val="24"/>
          <w:szCs w:val="24"/>
          <w:highlight w:val="yellow"/>
        </w:rPr>
        <w:t>7</w:t>
      </w:r>
      <w:r w:rsidRPr="0015684B">
        <w:rPr>
          <w:sz w:val="24"/>
          <w:szCs w:val="24"/>
          <w:highlight w:val="yellow"/>
        </w:rPr>
        <w:t>.</w:t>
      </w:r>
      <w:r w:rsidR="005F7C75">
        <w:rPr>
          <w:sz w:val="24"/>
          <w:szCs w:val="24"/>
          <w:highlight w:val="yellow"/>
        </w:rPr>
        <w:t>02</w:t>
      </w:r>
      <w:r w:rsidRPr="0015684B">
        <w:rPr>
          <w:sz w:val="24"/>
          <w:szCs w:val="24"/>
          <w:highlight w:val="yellow"/>
        </w:rPr>
        <w:t>.201</w:t>
      </w:r>
      <w:r w:rsidR="00E71331">
        <w:rPr>
          <w:sz w:val="24"/>
          <w:szCs w:val="24"/>
          <w:highlight w:val="yellow"/>
        </w:rPr>
        <w:t>7</w:t>
      </w:r>
      <w:r w:rsidRPr="0015684B">
        <w:rPr>
          <w:sz w:val="24"/>
          <w:szCs w:val="24"/>
          <w:highlight w:val="yellow"/>
        </w:rPr>
        <w:t xml:space="preserve">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15684B">
      <w:pPr>
        <w:pStyle w:val="3"/>
        <w:numPr>
          <w:ilvl w:val="1"/>
          <w:numId w:val="3"/>
        </w:numPr>
        <w:tabs>
          <w:tab w:val="left" w:pos="993"/>
        </w:tabs>
        <w:spacing w:line="240" w:lineRule="auto"/>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.ru</w:t>
        </w:r>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7F110B" w:rsidP="001723A5">
      <w:pPr>
        <w:pStyle w:val="3"/>
        <w:numPr>
          <w:ilvl w:val="1"/>
          <w:numId w:val="3"/>
        </w:numPr>
        <w:tabs>
          <w:tab w:val="left" w:pos="993"/>
        </w:tabs>
        <w:spacing w:line="240" w:lineRule="auto"/>
        <w:rPr>
          <w:color w:val="000000"/>
          <w:sz w:val="24"/>
          <w:szCs w:val="24"/>
        </w:rPr>
      </w:pPr>
      <w:r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C902BF">
      <w:pPr>
        <w:pStyle w:val="3"/>
        <w:numPr>
          <w:ilvl w:val="1"/>
          <w:numId w:val="3"/>
        </w:numPr>
        <w:tabs>
          <w:tab w:val="left" w:pos="993"/>
        </w:tabs>
        <w:spacing w:line="240" w:lineRule="auto"/>
        <w:rPr>
          <w:color w:val="000000"/>
          <w:sz w:val="24"/>
          <w:szCs w:val="24"/>
        </w:rPr>
      </w:pPr>
      <w:r w:rsidRPr="00BA7F0C">
        <w:rPr>
          <w:color w:val="000000"/>
          <w:sz w:val="24"/>
          <w:szCs w:val="24"/>
        </w:rPr>
        <w:t xml:space="preserve">Дата рассмотрения: </w:t>
      </w:r>
      <w:r w:rsidR="00BD1EED" w:rsidRPr="00BA7F0C">
        <w:rPr>
          <w:color w:val="000000"/>
          <w:sz w:val="24"/>
          <w:szCs w:val="24"/>
        </w:rPr>
        <w:t xml:space="preserve"> </w:t>
      </w:r>
      <w:r w:rsidR="000148D0">
        <w:rPr>
          <w:color w:val="000000"/>
          <w:sz w:val="24"/>
          <w:szCs w:val="24"/>
          <w:highlight w:val="yellow"/>
        </w:rPr>
        <w:t>03</w:t>
      </w:r>
      <w:r w:rsidR="00002D43" w:rsidRPr="0015684B">
        <w:rPr>
          <w:color w:val="000000"/>
          <w:sz w:val="24"/>
          <w:szCs w:val="24"/>
          <w:highlight w:val="yellow"/>
        </w:rPr>
        <w:t>.</w:t>
      </w:r>
      <w:r w:rsidR="005F7C75">
        <w:rPr>
          <w:color w:val="000000"/>
          <w:sz w:val="24"/>
          <w:szCs w:val="24"/>
          <w:highlight w:val="yellow"/>
        </w:rPr>
        <w:t>0</w:t>
      </w:r>
      <w:r w:rsidR="000148D0">
        <w:rPr>
          <w:color w:val="000000"/>
          <w:sz w:val="24"/>
          <w:szCs w:val="24"/>
          <w:highlight w:val="yellow"/>
        </w:rPr>
        <w:t>3</w:t>
      </w:r>
      <w:r w:rsidR="007F110B" w:rsidRPr="0015684B">
        <w:rPr>
          <w:color w:val="000000"/>
          <w:sz w:val="24"/>
          <w:szCs w:val="24"/>
          <w:highlight w:val="yellow"/>
        </w:rPr>
        <w:t>.</w:t>
      </w:r>
      <w:r w:rsidR="00002D43" w:rsidRPr="0015684B">
        <w:rPr>
          <w:color w:val="000000"/>
          <w:sz w:val="24"/>
          <w:szCs w:val="24"/>
          <w:highlight w:val="yellow"/>
        </w:rPr>
        <w:t>201</w:t>
      </w:r>
      <w:r w:rsidR="00E71331">
        <w:rPr>
          <w:color w:val="000000"/>
          <w:sz w:val="24"/>
          <w:szCs w:val="24"/>
          <w:highlight w:val="yellow"/>
        </w:rPr>
        <w:t>7</w:t>
      </w:r>
      <w:r w:rsidR="007F110B" w:rsidRPr="0015684B">
        <w:rPr>
          <w:color w:val="000000"/>
          <w:sz w:val="24"/>
          <w:szCs w:val="24"/>
          <w:highlight w:val="yellow"/>
        </w:rPr>
        <w:t>г.</w:t>
      </w:r>
    </w:p>
    <w:p w:rsidR="00BD1EED" w:rsidRPr="00BA7F0C" w:rsidRDefault="00BD1EED" w:rsidP="00BD1EED">
      <w:pPr>
        <w:pStyle w:val="ac"/>
        <w:rPr>
          <w:color w:val="000000"/>
          <w:sz w:val="24"/>
          <w:szCs w:val="24"/>
        </w:rPr>
      </w:pPr>
    </w:p>
    <w:p w:rsidR="007F110B" w:rsidRPr="00BA7F0C" w:rsidRDefault="004256C6" w:rsidP="00C902BF">
      <w:pPr>
        <w:pStyle w:val="3"/>
        <w:numPr>
          <w:ilvl w:val="1"/>
          <w:numId w:val="3"/>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E71331">
        <w:rPr>
          <w:color w:val="000000"/>
          <w:sz w:val="24"/>
          <w:szCs w:val="24"/>
          <w:highlight w:val="yellow"/>
        </w:rPr>
        <w:t>0</w:t>
      </w:r>
      <w:r w:rsidR="000148D0">
        <w:rPr>
          <w:color w:val="000000"/>
          <w:sz w:val="24"/>
          <w:szCs w:val="24"/>
          <w:highlight w:val="yellow"/>
        </w:rPr>
        <w:t>6</w:t>
      </w:r>
      <w:bookmarkStart w:id="0" w:name="_GoBack"/>
      <w:bookmarkEnd w:id="0"/>
      <w:r w:rsidR="00002D43" w:rsidRPr="0015684B">
        <w:rPr>
          <w:color w:val="000000"/>
          <w:sz w:val="24"/>
          <w:szCs w:val="24"/>
          <w:highlight w:val="yellow"/>
        </w:rPr>
        <w:t>.</w:t>
      </w:r>
      <w:r w:rsidR="005F7C75">
        <w:rPr>
          <w:color w:val="000000"/>
          <w:sz w:val="24"/>
          <w:szCs w:val="24"/>
          <w:highlight w:val="yellow"/>
        </w:rPr>
        <w:t>03</w:t>
      </w:r>
      <w:r w:rsidR="00E21DBC" w:rsidRPr="0015684B">
        <w:rPr>
          <w:color w:val="000000"/>
          <w:sz w:val="24"/>
          <w:szCs w:val="24"/>
          <w:highlight w:val="yellow"/>
        </w:rPr>
        <w:t>.</w:t>
      </w:r>
      <w:r w:rsidR="00002D43" w:rsidRPr="0015684B">
        <w:rPr>
          <w:color w:val="000000"/>
          <w:sz w:val="24"/>
          <w:szCs w:val="24"/>
          <w:highlight w:val="yellow"/>
        </w:rPr>
        <w:t>201</w:t>
      </w:r>
      <w:r w:rsidR="00E71331">
        <w:rPr>
          <w:color w:val="000000"/>
          <w:sz w:val="24"/>
          <w:szCs w:val="24"/>
          <w:highlight w:val="yellow"/>
        </w:rPr>
        <w:t>7</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9252C6" w:rsidP="00C902BF">
      <w:pPr>
        <w:pStyle w:val="3"/>
        <w:numPr>
          <w:ilvl w:val="1"/>
          <w:numId w:val="3"/>
        </w:numPr>
        <w:tabs>
          <w:tab w:val="left" w:pos="993"/>
        </w:tabs>
        <w:spacing w:line="240" w:lineRule="auto"/>
        <w:rPr>
          <w:b/>
          <w:sz w:val="24"/>
          <w:szCs w:val="24"/>
        </w:rPr>
      </w:pPr>
      <w:r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AD3ED8">
      <w:pPr>
        <w:pStyle w:val="a8"/>
        <w:spacing w:before="0" w:line="240" w:lineRule="auto"/>
        <w:rPr>
          <w:sz w:val="24"/>
        </w:rPr>
      </w:pPr>
    </w:p>
    <w:p w:rsidR="00AD3ED8" w:rsidRPr="00F3776C" w:rsidRDefault="00AD3ED8" w:rsidP="00C902BF">
      <w:pPr>
        <w:pStyle w:val="3"/>
        <w:numPr>
          <w:ilvl w:val="1"/>
          <w:numId w:val="3"/>
        </w:numPr>
        <w:tabs>
          <w:tab w:val="left" w:pos="993"/>
        </w:tabs>
        <w:spacing w:line="240" w:lineRule="auto"/>
        <w:rPr>
          <w:sz w:val="24"/>
          <w:szCs w:val="24"/>
        </w:rPr>
      </w:pPr>
      <w:r w:rsidRPr="00BA7F0C">
        <w:rPr>
          <w:sz w:val="24"/>
          <w:szCs w:val="24"/>
        </w:rPr>
        <w:lastRenderedPageBreak/>
        <w:t xml:space="preserve">Закупочная комиссия в течение </w:t>
      </w:r>
      <w:r w:rsidR="000D5405" w:rsidRPr="00BA7F0C">
        <w:rPr>
          <w:sz w:val="24"/>
          <w:szCs w:val="24"/>
        </w:rPr>
        <w:t>2</w:t>
      </w:r>
      <w:r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Pr="00BA7F0C">
        <w:rPr>
          <w:sz w:val="24"/>
          <w:szCs w:val="24"/>
        </w:rPr>
        <w:t>, рассматривает заявки на</w:t>
      </w:r>
      <w:r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C902BF">
      <w:pPr>
        <w:pStyle w:val="3"/>
        <w:numPr>
          <w:ilvl w:val="1"/>
          <w:numId w:val="3"/>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C902BF">
      <w:pPr>
        <w:pStyle w:val="3"/>
        <w:numPr>
          <w:ilvl w:val="1"/>
          <w:numId w:val="3"/>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lastRenderedPageBreak/>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C902BF">
      <w:pPr>
        <w:pStyle w:val="ac"/>
        <w:numPr>
          <w:ilvl w:val="0"/>
          <w:numId w:val="4"/>
        </w:numPr>
        <w:rPr>
          <w:sz w:val="24"/>
          <w:szCs w:val="24"/>
        </w:rPr>
      </w:pPr>
      <w:r w:rsidRPr="00F3776C">
        <w:rPr>
          <w:sz w:val="24"/>
          <w:szCs w:val="24"/>
        </w:rPr>
        <w:t xml:space="preserve">Договор </w:t>
      </w:r>
      <w:r w:rsidR="002326FB" w:rsidRPr="00F3776C">
        <w:rPr>
          <w:sz w:val="24"/>
          <w:szCs w:val="24"/>
        </w:rPr>
        <w:t>(проект);</w:t>
      </w:r>
    </w:p>
    <w:p w:rsidR="00AA1E67" w:rsidRDefault="002326FB" w:rsidP="00C902BF">
      <w:pPr>
        <w:pStyle w:val="ac"/>
        <w:numPr>
          <w:ilvl w:val="0"/>
          <w:numId w:val="4"/>
        </w:numPr>
        <w:rPr>
          <w:sz w:val="24"/>
          <w:szCs w:val="24"/>
        </w:rPr>
      </w:pPr>
      <w:r w:rsidRPr="00F3776C">
        <w:rPr>
          <w:sz w:val="24"/>
          <w:szCs w:val="24"/>
        </w:rPr>
        <w:t xml:space="preserve">Заявка на участие в запросе </w:t>
      </w:r>
      <w:r w:rsidR="00896E7A" w:rsidRPr="00F3776C">
        <w:rPr>
          <w:sz w:val="24"/>
          <w:szCs w:val="24"/>
        </w:rPr>
        <w:t>цен</w:t>
      </w:r>
      <w:r w:rsidRPr="00F3776C">
        <w:rPr>
          <w:sz w:val="24"/>
          <w:szCs w:val="24"/>
        </w:rPr>
        <w:t>.</w:t>
      </w:r>
    </w:p>
    <w:p w:rsidR="009D2B47" w:rsidRPr="00F3776C" w:rsidRDefault="009D2B47" w:rsidP="009D2B47">
      <w:pPr>
        <w:pStyle w:val="ac"/>
        <w:ind w:firstLine="0"/>
        <w:rPr>
          <w:sz w:val="24"/>
          <w:szCs w:val="24"/>
        </w:rPr>
      </w:pPr>
    </w:p>
    <w:p w:rsidR="00991BDC" w:rsidRDefault="00991BDC" w:rsidP="00991BDC">
      <w:pPr>
        <w:jc w:val="right"/>
        <w:rPr>
          <w:b/>
          <w:bCs/>
        </w:rPr>
      </w:pPr>
    </w:p>
    <w:sectPr w:rsidR="00991BDC" w:rsidSect="000148D0">
      <w:footerReference w:type="default" r:id="rId16"/>
      <w:pgSz w:w="11906" w:h="16838"/>
      <w:pgMar w:top="567"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0148D0">
          <w:rPr>
            <w:noProof/>
          </w:rPr>
          <w:t>20</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4"/>
  </w:num>
  <w:num w:numId="6">
    <w:abstractNumId w:val="10"/>
  </w:num>
  <w:num w:numId="7">
    <w:abstractNumId w:val="1"/>
  </w:num>
  <w:num w:numId="8">
    <w:abstractNumId w:val="5"/>
  </w:num>
  <w:num w:numId="9">
    <w:abstractNumId w:val="5"/>
  </w:num>
  <w:num w:numId="10">
    <w:abstractNumId w:val="8"/>
  </w:num>
  <w:num w:numId="11">
    <w:abstractNumId w:val="5"/>
  </w:num>
  <w:num w:numId="12">
    <w:abstractNumId w:val="5"/>
  </w:num>
  <w:num w:numId="13">
    <w:abstractNumId w:val="9"/>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48D0"/>
    <w:rsid w:val="000163D2"/>
    <w:rsid w:val="00020073"/>
    <w:rsid w:val="000217C5"/>
    <w:rsid w:val="00023AB0"/>
    <w:rsid w:val="00033311"/>
    <w:rsid w:val="00034A24"/>
    <w:rsid w:val="0003582B"/>
    <w:rsid w:val="00045367"/>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33A6"/>
    <w:rsid w:val="00216A0C"/>
    <w:rsid w:val="00217E98"/>
    <w:rsid w:val="00217EC1"/>
    <w:rsid w:val="002202CC"/>
    <w:rsid w:val="00221541"/>
    <w:rsid w:val="00221994"/>
    <w:rsid w:val="00223FFA"/>
    <w:rsid w:val="00230B20"/>
    <w:rsid w:val="00231421"/>
    <w:rsid w:val="002326FB"/>
    <w:rsid w:val="002334C9"/>
    <w:rsid w:val="00234AD3"/>
    <w:rsid w:val="00236DA7"/>
    <w:rsid w:val="00246891"/>
    <w:rsid w:val="00247305"/>
    <w:rsid w:val="002611F7"/>
    <w:rsid w:val="002621A5"/>
    <w:rsid w:val="0026523E"/>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C02B1"/>
    <w:rsid w:val="002C3C17"/>
    <w:rsid w:val="002C7A36"/>
    <w:rsid w:val="002D22DB"/>
    <w:rsid w:val="002D3EF5"/>
    <w:rsid w:val="002D54D1"/>
    <w:rsid w:val="002E0DD8"/>
    <w:rsid w:val="002E1279"/>
    <w:rsid w:val="002E5ABA"/>
    <w:rsid w:val="002E5EF2"/>
    <w:rsid w:val="002E78D4"/>
    <w:rsid w:val="002F163E"/>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40FC3"/>
    <w:rsid w:val="00450E09"/>
    <w:rsid w:val="00456A1A"/>
    <w:rsid w:val="004627B7"/>
    <w:rsid w:val="004634A2"/>
    <w:rsid w:val="00473562"/>
    <w:rsid w:val="004757D8"/>
    <w:rsid w:val="00475ED4"/>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20F58"/>
    <w:rsid w:val="0052388F"/>
    <w:rsid w:val="00526608"/>
    <w:rsid w:val="0052695C"/>
    <w:rsid w:val="0052739C"/>
    <w:rsid w:val="005274E1"/>
    <w:rsid w:val="00533C50"/>
    <w:rsid w:val="00534229"/>
    <w:rsid w:val="00537BC7"/>
    <w:rsid w:val="005411F9"/>
    <w:rsid w:val="00546201"/>
    <w:rsid w:val="00546419"/>
    <w:rsid w:val="00546AF7"/>
    <w:rsid w:val="00546D7D"/>
    <w:rsid w:val="00555866"/>
    <w:rsid w:val="005613C3"/>
    <w:rsid w:val="00564501"/>
    <w:rsid w:val="00570C91"/>
    <w:rsid w:val="0057321F"/>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5F7C75"/>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5545B"/>
    <w:rsid w:val="00660ECA"/>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90A66"/>
    <w:rsid w:val="00790AEC"/>
    <w:rsid w:val="007933DE"/>
    <w:rsid w:val="00793765"/>
    <w:rsid w:val="0079796C"/>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43F7"/>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3AA"/>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846FC"/>
    <w:rsid w:val="00884746"/>
    <w:rsid w:val="00890AB2"/>
    <w:rsid w:val="00892A63"/>
    <w:rsid w:val="00893E2A"/>
    <w:rsid w:val="00896E7A"/>
    <w:rsid w:val="008A09FE"/>
    <w:rsid w:val="008A5B29"/>
    <w:rsid w:val="008A61DF"/>
    <w:rsid w:val="008A63CA"/>
    <w:rsid w:val="008A70C9"/>
    <w:rsid w:val="008B63FF"/>
    <w:rsid w:val="008B7452"/>
    <w:rsid w:val="008B79F6"/>
    <w:rsid w:val="008C05C9"/>
    <w:rsid w:val="008C56CD"/>
    <w:rsid w:val="008C623C"/>
    <w:rsid w:val="008D53BE"/>
    <w:rsid w:val="008D6BD2"/>
    <w:rsid w:val="008E1C31"/>
    <w:rsid w:val="008E280A"/>
    <w:rsid w:val="008E4865"/>
    <w:rsid w:val="008E6316"/>
    <w:rsid w:val="008E64FE"/>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8124F"/>
    <w:rsid w:val="009813F7"/>
    <w:rsid w:val="00981F5B"/>
    <w:rsid w:val="009822B8"/>
    <w:rsid w:val="00984A84"/>
    <w:rsid w:val="0098709F"/>
    <w:rsid w:val="00991BDC"/>
    <w:rsid w:val="00993812"/>
    <w:rsid w:val="00993893"/>
    <w:rsid w:val="00995087"/>
    <w:rsid w:val="009A1EA5"/>
    <w:rsid w:val="009A29B4"/>
    <w:rsid w:val="009A704E"/>
    <w:rsid w:val="009B1DBA"/>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7C58"/>
    <w:rsid w:val="00A603A6"/>
    <w:rsid w:val="00A61414"/>
    <w:rsid w:val="00A654F5"/>
    <w:rsid w:val="00A66996"/>
    <w:rsid w:val="00A72C31"/>
    <w:rsid w:val="00A80BDE"/>
    <w:rsid w:val="00A80EAF"/>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1BD"/>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24343"/>
    <w:rsid w:val="00B25C79"/>
    <w:rsid w:val="00B33E1C"/>
    <w:rsid w:val="00B35117"/>
    <w:rsid w:val="00B46DA1"/>
    <w:rsid w:val="00B46F5B"/>
    <w:rsid w:val="00B51111"/>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7E85"/>
    <w:rsid w:val="00BC060D"/>
    <w:rsid w:val="00BC0A0D"/>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8E4"/>
    <w:rsid w:val="00CA7251"/>
    <w:rsid w:val="00CB0780"/>
    <w:rsid w:val="00CB1A80"/>
    <w:rsid w:val="00CB2B70"/>
    <w:rsid w:val="00CB6E5F"/>
    <w:rsid w:val="00CC47C9"/>
    <w:rsid w:val="00CC57F4"/>
    <w:rsid w:val="00CD121B"/>
    <w:rsid w:val="00CD2999"/>
    <w:rsid w:val="00CD3344"/>
    <w:rsid w:val="00CD3939"/>
    <w:rsid w:val="00CD4CCD"/>
    <w:rsid w:val="00CE1DAC"/>
    <w:rsid w:val="00CE7739"/>
    <w:rsid w:val="00CF05D6"/>
    <w:rsid w:val="00CF436C"/>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71093"/>
    <w:rsid w:val="00D71738"/>
    <w:rsid w:val="00D73BD2"/>
    <w:rsid w:val="00D75FF9"/>
    <w:rsid w:val="00D81366"/>
    <w:rsid w:val="00D83F73"/>
    <w:rsid w:val="00D858C4"/>
    <w:rsid w:val="00D871CA"/>
    <w:rsid w:val="00D939CC"/>
    <w:rsid w:val="00D94F60"/>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7AB"/>
    <w:rsid w:val="00DF6889"/>
    <w:rsid w:val="00E054BD"/>
    <w:rsid w:val="00E055FB"/>
    <w:rsid w:val="00E05EEF"/>
    <w:rsid w:val="00E1334A"/>
    <w:rsid w:val="00E13D36"/>
    <w:rsid w:val="00E21DBC"/>
    <w:rsid w:val="00E22A28"/>
    <w:rsid w:val="00E33005"/>
    <w:rsid w:val="00E40F79"/>
    <w:rsid w:val="00E41CE8"/>
    <w:rsid w:val="00E430EA"/>
    <w:rsid w:val="00E475FC"/>
    <w:rsid w:val="00E530C9"/>
    <w:rsid w:val="00E552A6"/>
    <w:rsid w:val="00E60680"/>
    <w:rsid w:val="00E61202"/>
    <w:rsid w:val="00E65AB5"/>
    <w:rsid w:val="00E67609"/>
    <w:rsid w:val="00E71331"/>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5F65"/>
    <w:rsid w:val="00F50BF0"/>
    <w:rsid w:val="00F52ED1"/>
    <w:rsid w:val="00F53B0D"/>
    <w:rsid w:val="00F62376"/>
    <w:rsid w:val="00F62E0E"/>
    <w:rsid w:val="00F74F71"/>
    <w:rsid w:val="00F84C15"/>
    <w:rsid w:val="00F8536E"/>
    <w:rsid w:val="00F86437"/>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3907E36-77FB-45D2-BA8C-A336BC0C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ECA"/>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7D695-6922-4B74-B1DF-EA2F8D6A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17</Pages>
  <Words>6304</Words>
  <Characters>35935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160</cp:revision>
  <cp:lastPrinted>2017-01-16T08:22:00Z</cp:lastPrinted>
  <dcterms:created xsi:type="dcterms:W3CDTF">2013-02-15T04:43:00Z</dcterms:created>
  <dcterms:modified xsi:type="dcterms:W3CDTF">2017-02-16T17:53:00Z</dcterms:modified>
</cp:coreProperties>
</file>